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96F87" w14:textId="1F0A527D" w:rsidR="0058348E" w:rsidRDefault="0050403D" w:rsidP="002F6CA0">
      <w:pPr>
        <w:bidi/>
        <w:rPr>
          <w:rFonts w:hint="cs"/>
          <w:rtl/>
          <w:lang w:bidi="ar-JO"/>
        </w:rPr>
      </w:pPr>
      <w:r>
        <w:rPr>
          <w:rFonts w:hint="cs"/>
          <w:rtl/>
          <w:lang w:bidi="ar-JO"/>
        </w:rPr>
        <w:t xml:space="preserve">ورقه عمل </w:t>
      </w:r>
    </w:p>
    <w:p w14:paraId="6808651C" w14:textId="5158FE01" w:rsidR="0091376B" w:rsidRDefault="0091376B" w:rsidP="002F6CA0">
      <w:pPr>
        <w:pStyle w:val="Heading1"/>
        <w:bidi/>
        <w:rPr>
          <w:rFonts w:ascii="Simplified Arabic" w:hAnsi="Simplified Arabic" w:cs="Simplified Arabic" w:hint="cs"/>
          <w:b/>
          <w:bCs/>
          <w:sz w:val="24"/>
          <w:szCs w:val="24"/>
          <w:rtl/>
        </w:rPr>
      </w:pPr>
      <w:bookmarkStart w:id="0" w:name="_Toc101777442"/>
      <w:r>
        <w:rPr>
          <w:rFonts w:ascii="Simplified Arabic" w:hAnsi="Simplified Arabic" w:cs="Simplified Arabic" w:hint="cs"/>
          <w:b/>
          <w:bCs/>
          <w:sz w:val="24"/>
          <w:szCs w:val="24"/>
          <w:rtl/>
        </w:rPr>
        <w:t xml:space="preserve">كيف نجعل المجتمع </w:t>
      </w:r>
      <w:r w:rsidR="00043E9E">
        <w:rPr>
          <w:rFonts w:ascii="Simplified Arabic" w:hAnsi="Simplified Arabic" w:cs="Simplified Arabic" w:hint="cs"/>
          <w:b/>
          <w:bCs/>
          <w:sz w:val="24"/>
          <w:szCs w:val="24"/>
          <w:rtl/>
        </w:rPr>
        <w:t>أكثر</w:t>
      </w:r>
      <w:r>
        <w:rPr>
          <w:rFonts w:ascii="Simplified Arabic" w:hAnsi="Simplified Arabic" w:cs="Simplified Arabic" w:hint="cs"/>
          <w:b/>
          <w:bCs/>
          <w:sz w:val="24"/>
          <w:szCs w:val="24"/>
          <w:rtl/>
        </w:rPr>
        <w:t xml:space="preserve"> تقبلا وتشجيعا لمشاركة النساء والشباب في العملية الديموقراطية</w:t>
      </w:r>
      <w:r w:rsidR="0050403D">
        <w:rPr>
          <w:rFonts w:ascii="Simplified Arabic" w:hAnsi="Simplified Arabic" w:cs="Simplified Arabic"/>
          <w:b/>
          <w:bCs/>
          <w:sz w:val="24"/>
          <w:szCs w:val="24"/>
        </w:rPr>
        <w:t xml:space="preserve"> </w:t>
      </w:r>
    </w:p>
    <w:p w14:paraId="6A0B3BE1" w14:textId="2B6F444D" w:rsidR="0050403D" w:rsidRPr="0050403D" w:rsidRDefault="0050403D" w:rsidP="0050403D">
      <w:pPr>
        <w:bidi/>
      </w:pPr>
      <w:r>
        <w:rPr>
          <w:rFonts w:hint="cs"/>
          <w:rtl/>
        </w:rPr>
        <w:t xml:space="preserve">إعداد الدكتور سائد ذره </w:t>
      </w:r>
      <w:bookmarkStart w:id="1" w:name="_GoBack"/>
      <w:bookmarkEnd w:id="1"/>
    </w:p>
    <w:p w14:paraId="765A6F5A" w14:textId="77777777" w:rsidR="0050403D" w:rsidRPr="0050403D" w:rsidRDefault="0050403D" w:rsidP="0050403D">
      <w:pPr>
        <w:bidi/>
        <w:rPr>
          <w:rtl/>
        </w:rPr>
      </w:pPr>
    </w:p>
    <w:bookmarkEnd w:id="0"/>
    <w:p w14:paraId="251BCB06" w14:textId="77777777" w:rsidR="00043E9E" w:rsidRDefault="00043E9E" w:rsidP="00043E9E">
      <w:pPr>
        <w:tabs>
          <w:tab w:val="num" w:pos="1440"/>
        </w:tabs>
        <w:bidi/>
        <w:spacing w:after="0" w:line="240" w:lineRule="auto"/>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إشارة لا بد منها</w:t>
      </w:r>
    </w:p>
    <w:p w14:paraId="36487594" w14:textId="77777777" w:rsidR="00DC54A4" w:rsidRDefault="00DC54A4" w:rsidP="00043E9E">
      <w:pPr>
        <w:tabs>
          <w:tab w:val="num" w:pos="1440"/>
        </w:tabs>
        <w:bidi/>
        <w:spacing w:after="0" w:line="240" w:lineRule="auto"/>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 xml:space="preserve">بداية </w:t>
      </w:r>
      <w:r w:rsidR="00043E9E">
        <w:rPr>
          <w:rFonts w:ascii="Simplified Arabic" w:eastAsia="SimSun" w:hAnsi="Simplified Arabic" w:cs="Simplified Arabic" w:hint="cs"/>
          <w:sz w:val="24"/>
          <w:szCs w:val="24"/>
          <w:rtl/>
          <w:lang w:eastAsia="zh-CN"/>
        </w:rPr>
        <w:t xml:space="preserve">لا بد من الإشارة الى ما </w:t>
      </w:r>
      <w:r>
        <w:rPr>
          <w:rFonts w:ascii="Simplified Arabic" w:eastAsia="SimSun" w:hAnsi="Simplified Arabic" w:cs="Simplified Arabic" w:hint="cs"/>
          <w:sz w:val="24"/>
          <w:szCs w:val="24"/>
          <w:rtl/>
          <w:lang w:eastAsia="zh-CN"/>
        </w:rPr>
        <w:t xml:space="preserve">يتفق </w:t>
      </w:r>
      <w:r w:rsidR="00043E9E">
        <w:rPr>
          <w:rFonts w:ascii="Simplified Arabic" w:eastAsia="SimSun" w:hAnsi="Simplified Arabic" w:cs="Simplified Arabic" w:hint="cs"/>
          <w:sz w:val="24"/>
          <w:szCs w:val="24"/>
          <w:rtl/>
          <w:lang w:eastAsia="zh-CN"/>
        </w:rPr>
        <w:t>عليه اغلب الناس، تقع</w:t>
      </w:r>
      <w:r>
        <w:rPr>
          <w:rFonts w:ascii="Simplified Arabic" w:eastAsia="SimSun" w:hAnsi="Simplified Arabic" w:cs="Simplified Arabic" w:hint="cs"/>
          <w:sz w:val="24"/>
          <w:szCs w:val="24"/>
          <w:rtl/>
          <w:lang w:eastAsia="zh-CN"/>
        </w:rPr>
        <w:t xml:space="preserve"> على </w:t>
      </w:r>
      <w:r w:rsidR="00043E9E">
        <w:rPr>
          <w:rFonts w:ascii="Simplified Arabic" w:eastAsia="SimSun" w:hAnsi="Simplified Arabic" w:cs="Simplified Arabic" w:hint="cs"/>
          <w:sz w:val="24"/>
          <w:szCs w:val="24"/>
          <w:rtl/>
          <w:lang w:eastAsia="zh-CN"/>
        </w:rPr>
        <w:t xml:space="preserve">عاتق </w:t>
      </w:r>
      <w:r>
        <w:rPr>
          <w:rFonts w:ascii="Simplified Arabic" w:eastAsia="SimSun" w:hAnsi="Simplified Arabic" w:cs="Simplified Arabic" w:hint="cs"/>
          <w:sz w:val="24"/>
          <w:szCs w:val="24"/>
          <w:rtl/>
          <w:lang w:eastAsia="zh-CN"/>
        </w:rPr>
        <w:t xml:space="preserve">النساء </w:t>
      </w:r>
      <w:r w:rsidR="00043E9E">
        <w:rPr>
          <w:rFonts w:ascii="Simplified Arabic" w:eastAsia="SimSun" w:hAnsi="Simplified Arabic" w:cs="Simplified Arabic" w:hint="cs"/>
          <w:sz w:val="24"/>
          <w:szCs w:val="24"/>
          <w:rtl/>
          <w:lang w:eastAsia="zh-CN"/>
        </w:rPr>
        <w:t xml:space="preserve">مسؤوليات واعباء لا تقل بحال عما يقع على عاتق الرجال، وعلى راسها </w:t>
      </w:r>
      <w:r>
        <w:rPr>
          <w:rFonts w:ascii="Simplified Arabic" w:eastAsia="SimSun" w:hAnsi="Simplified Arabic" w:cs="Simplified Arabic" w:hint="cs"/>
          <w:sz w:val="24"/>
          <w:szCs w:val="24"/>
          <w:rtl/>
          <w:lang w:eastAsia="zh-CN"/>
        </w:rPr>
        <w:t xml:space="preserve">إعادة انتاج الذات البشرية، </w:t>
      </w:r>
      <w:r w:rsidR="00043E9E">
        <w:rPr>
          <w:rFonts w:ascii="Simplified Arabic" w:eastAsia="SimSun" w:hAnsi="Simplified Arabic" w:cs="Simplified Arabic" w:hint="cs"/>
          <w:sz w:val="24"/>
          <w:szCs w:val="24"/>
          <w:rtl/>
          <w:lang w:eastAsia="zh-CN"/>
        </w:rPr>
        <w:t xml:space="preserve">كجزء من الدور الانجابي المناط بالنساء في مجتمعنا، </w:t>
      </w:r>
      <w:r>
        <w:rPr>
          <w:rFonts w:ascii="Simplified Arabic" w:eastAsia="SimSun" w:hAnsi="Simplified Arabic" w:cs="Simplified Arabic" w:hint="cs"/>
          <w:sz w:val="24"/>
          <w:szCs w:val="24"/>
          <w:rtl/>
          <w:lang w:eastAsia="zh-CN"/>
        </w:rPr>
        <w:t xml:space="preserve">وإنتاج فائض القيمة، </w:t>
      </w:r>
      <w:r w:rsidR="00043E9E">
        <w:rPr>
          <w:rFonts w:ascii="Simplified Arabic" w:eastAsia="SimSun" w:hAnsi="Simplified Arabic" w:cs="Simplified Arabic" w:hint="cs"/>
          <w:sz w:val="24"/>
          <w:szCs w:val="24"/>
          <w:rtl/>
          <w:lang w:eastAsia="zh-CN"/>
        </w:rPr>
        <w:t xml:space="preserve">بفعل النشاط والدور الاقتصادي، الرسمي وغير الرسمي، </w:t>
      </w:r>
      <w:r>
        <w:rPr>
          <w:rFonts w:ascii="Simplified Arabic" w:eastAsia="SimSun" w:hAnsi="Simplified Arabic" w:cs="Simplified Arabic" w:hint="cs"/>
          <w:sz w:val="24"/>
          <w:szCs w:val="24"/>
          <w:rtl/>
          <w:lang w:eastAsia="zh-CN"/>
        </w:rPr>
        <w:t>وتحريك العجلة التنم</w:t>
      </w:r>
      <w:r w:rsidR="00043E9E">
        <w:rPr>
          <w:rFonts w:ascii="Simplified Arabic" w:eastAsia="SimSun" w:hAnsi="Simplified Arabic" w:cs="Simplified Arabic" w:hint="cs"/>
          <w:sz w:val="24"/>
          <w:szCs w:val="24"/>
          <w:rtl/>
          <w:lang w:eastAsia="zh-CN"/>
        </w:rPr>
        <w:t>و</w:t>
      </w:r>
      <w:r>
        <w:rPr>
          <w:rFonts w:ascii="Simplified Arabic" w:eastAsia="SimSun" w:hAnsi="Simplified Arabic" w:cs="Simplified Arabic" w:hint="cs"/>
          <w:sz w:val="24"/>
          <w:szCs w:val="24"/>
          <w:rtl/>
          <w:lang w:eastAsia="zh-CN"/>
        </w:rPr>
        <w:t>ية برمتها، ونسج الحياة ا</w:t>
      </w:r>
      <w:r w:rsidR="00043E9E">
        <w:rPr>
          <w:rFonts w:ascii="Simplified Arabic" w:eastAsia="SimSun" w:hAnsi="Simplified Arabic" w:cs="Simplified Arabic" w:hint="cs"/>
          <w:sz w:val="24"/>
          <w:szCs w:val="24"/>
          <w:rtl/>
          <w:lang w:eastAsia="zh-CN"/>
        </w:rPr>
        <w:t>لاجتماعية والثقافية والمشاركة النضالية والوطنية.</w:t>
      </w:r>
    </w:p>
    <w:p w14:paraId="14D384C9" w14:textId="77777777" w:rsidR="0068403E" w:rsidRDefault="0068403E" w:rsidP="00DC54A4">
      <w:pPr>
        <w:tabs>
          <w:tab w:val="num" w:pos="1440"/>
        </w:tabs>
        <w:bidi/>
        <w:spacing w:after="0" w:line="240" w:lineRule="auto"/>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إذا</w:t>
      </w:r>
      <w:r w:rsidR="00DC54A4">
        <w:rPr>
          <w:rFonts w:ascii="Simplified Arabic" w:eastAsia="SimSun" w:hAnsi="Simplified Arabic" w:cs="Simplified Arabic" w:hint="cs"/>
          <w:sz w:val="24"/>
          <w:szCs w:val="24"/>
          <w:rtl/>
          <w:lang w:eastAsia="zh-CN"/>
        </w:rPr>
        <w:t xml:space="preserve"> لماذا تعقد </w:t>
      </w:r>
      <w:r>
        <w:rPr>
          <w:rFonts w:ascii="Simplified Arabic" w:eastAsia="SimSun" w:hAnsi="Simplified Arabic" w:cs="Simplified Arabic" w:hint="cs"/>
          <w:sz w:val="24"/>
          <w:szCs w:val="24"/>
          <w:rtl/>
          <w:lang w:eastAsia="zh-CN"/>
        </w:rPr>
        <w:t>المؤتمرات</w:t>
      </w:r>
      <w:r w:rsidR="00DC54A4">
        <w:rPr>
          <w:rFonts w:ascii="Simplified Arabic" w:eastAsia="SimSun" w:hAnsi="Simplified Arabic" w:cs="Simplified Arabic" w:hint="cs"/>
          <w:sz w:val="24"/>
          <w:szCs w:val="24"/>
          <w:rtl/>
          <w:lang w:eastAsia="zh-CN"/>
        </w:rPr>
        <w:t xml:space="preserve"> والجلسات و</w:t>
      </w:r>
      <w:r>
        <w:rPr>
          <w:rFonts w:ascii="Simplified Arabic" w:eastAsia="SimSun" w:hAnsi="Simplified Arabic" w:cs="Simplified Arabic" w:hint="cs"/>
          <w:sz w:val="24"/>
          <w:szCs w:val="24"/>
          <w:rtl/>
          <w:lang w:eastAsia="zh-CN"/>
        </w:rPr>
        <w:t>تنظم الحوارات و</w:t>
      </w:r>
      <w:r w:rsidR="00DC54A4">
        <w:rPr>
          <w:rFonts w:ascii="Simplified Arabic" w:eastAsia="SimSun" w:hAnsi="Simplified Arabic" w:cs="Simplified Arabic" w:hint="cs"/>
          <w:sz w:val="24"/>
          <w:szCs w:val="24"/>
          <w:rtl/>
          <w:lang w:eastAsia="zh-CN"/>
        </w:rPr>
        <w:t xml:space="preserve">تطور أوراق العمل والمشاريع والتدخلات </w:t>
      </w:r>
      <w:r>
        <w:rPr>
          <w:rFonts w:ascii="Simplified Arabic" w:eastAsia="SimSun" w:hAnsi="Simplified Arabic" w:cs="Simplified Arabic" w:hint="cs"/>
          <w:sz w:val="24"/>
          <w:szCs w:val="24"/>
          <w:rtl/>
          <w:lang w:eastAsia="zh-CN"/>
        </w:rPr>
        <w:t>والبرامج</w:t>
      </w:r>
      <w:r w:rsidR="00043E9E">
        <w:rPr>
          <w:rFonts w:ascii="Simplified Arabic" w:eastAsia="SimSun" w:hAnsi="Simplified Arabic" w:cs="Simplified Arabic" w:hint="cs"/>
          <w:sz w:val="24"/>
          <w:szCs w:val="24"/>
          <w:rtl/>
          <w:lang w:eastAsia="zh-CN"/>
        </w:rPr>
        <w:t xml:space="preserve"> وتقاد حملات المطالبة بالعدالة والمساواة</w:t>
      </w:r>
      <w:r>
        <w:rPr>
          <w:rFonts w:ascii="Simplified Arabic" w:eastAsia="SimSun" w:hAnsi="Simplified Arabic" w:cs="Simplified Arabic" w:hint="cs"/>
          <w:sz w:val="24"/>
          <w:szCs w:val="24"/>
          <w:rtl/>
          <w:lang w:eastAsia="zh-CN"/>
        </w:rPr>
        <w:t>؟</w:t>
      </w:r>
    </w:p>
    <w:p w14:paraId="1199DA94" w14:textId="77777777" w:rsidR="00043E9E" w:rsidRDefault="00043E9E" w:rsidP="00691313">
      <w:pPr>
        <w:tabs>
          <w:tab w:val="num" w:pos="1440"/>
        </w:tabs>
        <w:bidi/>
        <w:spacing w:after="0" w:line="240" w:lineRule="auto"/>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 xml:space="preserve">المسالة ليست فقط في المساهمة في الحياة العامة، بل في تقيم وتقدير هذه المساهمة وتحديد ما يترتب على هذا المساهمة من </w:t>
      </w:r>
      <w:r w:rsidR="00691313">
        <w:rPr>
          <w:rFonts w:ascii="Simplified Arabic" w:eastAsia="SimSun" w:hAnsi="Simplified Arabic" w:cs="Simplified Arabic" w:hint="cs"/>
          <w:sz w:val="24"/>
          <w:szCs w:val="24"/>
          <w:rtl/>
          <w:lang w:eastAsia="zh-CN"/>
        </w:rPr>
        <w:t>مكانة من فرص ومنافع ومكانة.</w:t>
      </w:r>
    </w:p>
    <w:p w14:paraId="56632526" w14:textId="77777777" w:rsidR="00691313" w:rsidRDefault="00691313" w:rsidP="00691313">
      <w:pPr>
        <w:tabs>
          <w:tab w:val="num" w:pos="1440"/>
        </w:tabs>
        <w:bidi/>
        <w:spacing w:after="0" w:line="240" w:lineRule="auto"/>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يقيم المجتمع عاليا إعادة انتاج ذاته عبر الانجاب والتنشئة والرعاية، او ما يسمى بالدور الانجابي، ويثمن عاليا ما ينتج من فائض قيمة في مشاريع الاسرة والاقتصاد المنزلي وفي المشاريع والمنشئا</w:t>
      </w:r>
      <w:r>
        <w:rPr>
          <w:rFonts w:ascii="Simplified Arabic" w:eastAsia="SimSun" w:hAnsi="Simplified Arabic" w:cs="Simplified Arabic"/>
          <w:sz w:val="24"/>
          <w:szCs w:val="24"/>
          <w:rtl/>
          <w:lang w:eastAsia="zh-CN"/>
        </w:rPr>
        <w:t>ت</w:t>
      </w:r>
      <w:r>
        <w:rPr>
          <w:rFonts w:ascii="Simplified Arabic" w:eastAsia="SimSun" w:hAnsi="Simplified Arabic" w:cs="Simplified Arabic" w:hint="cs"/>
          <w:sz w:val="24"/>
          <w:szCs w:val="24"/>
          <w:rtl/>
          <w:lang w:eastAsia="zh-CN"/>
        </w:rPr>
        <w:t xml:space="preserve"> غير الرسمية او فيما يعرف باقتصاد الظل. لا يخرج هذا التقيم الإيجابي عن حدود التقدير المعنوي وفي بعض الحالات يمل جوائز ترضية على شكل هدية او ما يشبه، والسبب بسيط جدا حيث تقيم علاقات السوق في ظل نظام الإنتاج </w:t>
      </w:r>
      <w:r w:rsidR="00782576">
        <w:rPr>
          <w:rFonts w:ascii="Simplified Arabic" w:eastAsia="SimSun" w:hAnsi="Simplified Arabic" w:cs="Simplified Arabic" w:hint="cs"/>
          <w:sz w:val="24"/>
          <w:szCs w:val="24"/>
          <w:rtl/>
          <w:lang w:eastAsia="zh-CN"/>
        </w:rPr>
        <w:t>الرأسمالي</w:t>
      </w:r>
      <w:r>
        <w:rPr>
          <w:rFonts w:ascii="Simplified Arabic" w:eastAsia="SimSun" w:hAnsi="Simplified Arabic" w:cs="Simplified Arabic" w:hint="cs"/>
          <w:sz w:val="24"/>
          <w:szCs w:val="24"/>
          <w:rtl/>
          <w:lang w:eastAsia="zh-CN"/>
        </w:rPr>
        <w:t xml:space="preserve"> نتائج العمل بما يترتب عليه من قيمة نقدية، ويحصل الشخص على منافع ومكانة وغير كتعبير عن القيمة النقدية هذه، وهذا يفسر جزاي تدني قيمة الدور الذي تقوم به النساء من منظور المنافع والمكانة المترتبة عليه، </w:t>
      </w:r>
      <w:r w:rsidR="00782576">
        <w:rPr>
          <w:rFonts w:ascii="Simplified Arabic" w:eastAsia="SimSun" w:hAnsi="Simplified Arabic" w:cs="Simplified Arabic" w:hint="cs"/>
          <w:sz w:val="24"/>
          <w:szCs w:val="24"/>
          <w:rtl/>
          <w:lang w:eastAsia="zh-CN"/>
        </w:rPr>
        <w:t xml:space="preserve">حيث تفني النساء حياتها في تكوين وإعادة انتاج المجتمع عبر الدور </w:t>
      </w:r>
      <w:r>
        <w:rPr>
          <w:rFonts w:ascii="Simplified Arabic" w:eastAsia="SimSun" w:hAnsi="Simplified Arabic" w:cs="Simplified Arabic" w:hint="cs"/>
          <w:sz w:val="24"/>
          <w:szCs w:val="24"/>
          <w:rtl/>
          <w:lang w:eastAsia="zh-CN"/>
        </w:rPr>
        <w:t xml:space="preserve">الانجابي وما يرتبط به من أدوار اقتصادية، الا انها تجد نفسها بدون </w:t>
      </w:r>
      <w:r w:rsidR="00782576">
        <w:rPr>
          <w:rFonts w:ascii="Simplified Arabic" w:eastAsia="SimSun" w:hAnsi="Simplified Arabic" w:cs="Simplified Arabic" w:hint="cs"/>
          <w:sz w:val="24"/>
          <w:szCs w:val="24"/>
          <w:rtl/>
          <w:lang w:eastAsia="zh-CN"/>
        </w:rPr>
        <w:t xml:space="preserve">مصدر ذاتي للدخل او </w:t>
      </w:r>
      <w:r>
        <w:rPr>
          <w:rFonts w:ascii="Simplified Arabic" w:eastAsia="SimSun" w:hAnsi="Simplified Arabic" w:cs="Simplified Arabic" w:hint="cs"/>
          <w:sz w:val="24"/>
          <w:szCs w:val="24"/>
          <w:rtl/>
          <w:lang w:eastAsia="zh-CN"/>
        </w:rPr>
        <w:t xml:space="preserve">تامين صحي او </w:t>
      </w:r>
      <w:r w:rsidR="00782576">
        <w:rPr>
          <w:rFonts w:ascii="Simplified Arabic" w:eastAsia="SimSun" w:hAnsi="Simplified Arabic" w:cs="Simplified Arabic" w:hint="cs"/>
          <w:sz w:val="24"/>
          <w:szCs w:val="24"/>
          <w:rtl/>
          <w:lang w:eastAsia="zh-CN"/>
        </w:rPr>
        <w:t xml:space="preserve">ضمان </w:t>
      </w:r>
      <w:r>
        <w:rPr>
          <w:rFonts w:ascii="Simplified Arabic" w:eastAsia="SimSun" w:hAnsi="Simplified Arabic" w:cs="Simplified Arabic" w:hint="cs"/>
          <w:sz w:val="24"/>
          <w:szCs w:val="24"/>
          <w:rtl/>
          <w:lang w:eastAsia="zh-CN"/>
        </w:rPr>
        <w:t>اجتماعي،</w:t>
      </w:r>
      <w:r w:rsidR="00782576">
        <w:rPr>
          <w:rFonts w:ascii="Simplified Arabic" w:eastAsia="SimSun" w:hAnsi="Simplified Arabic" w:cs="Simplified Arabic" w:hint="cs"/>
          <w:sz w:val="24"/>
          <w:szCs w:val="24"/>
          <w:rtl/>
          <w:lang w:eastAsia="zh-CN"/>
        </w:rPr>
        <w:t xml:space="preserve"> يرعاها في شيخوختها،</w:t>
      </w:r>
      <w:r>
        <w:rPr>
          <w:rFonts w:ascii="Simplified Arabic" w:eastAsia="SimSun" w:hAnsi="Simplified Arabic" w:cs="Simplified Arabic" w:hint="cs"/>
          <w:sz w:val="24"/>
          <w:szCs w:val="24"/>
          <w:rtl/>
          <w:lang w:eastAsia="zh-CN"/>
        </w:rPr>
        <w:t xml:space="preserve"> تجد نفسها محصورة في نطاق المنزل ومعزولة عن اتخاذ القرارات ومبعدة عن المشاركة في إدارة شؤون المجتمع الذي تكونه النساء انفسهن.</w:t>
      </w:r>
    </w:p>
    <w:p w14:paraId="3495044A" w14:textId="77777777" w:rsidR="00691313" w:rsidRDefault="00691313" w:rsidP="00691313">
      <w:pPr>
        <w:tabs>
          <w:tab w:val="num" w:pos="1440"/>
        </w:tabs>
        <w:bidi/>
        <w:spacing w:after="0" w:line="240" w:lineRule="auto"/>
        <w:jc w:val="both"/>
        <w:rPr>
          <w:rFonts w:ascii="Simplified Arabic" w:eastAsia="SimSun" w:hAnsi="Simplified Arabic" w:cs="Simplified Arabic"/>
          <w:sz w:val="24"/>
          <w:szCs w:val="24"/>
          <w:rtl/>
          <w:lang w:eastAsia="zh-CN"/>
        </w:rPr>
      </w:pPr>
      <w:r>
        <w:rPr>
          <w:rFonts w:ascii="Simplified Arabic" w:eastAsia="SimSun" w:hAnsi="Simplified Arabic" w:cs="Simplified Arabic" w:hint="cs"/>
          <w:sz w:val="24"/>
          <w:szCs w:val="24"/>
          <w:rtl/>
          <w:lang w:eastAsia="zh-CN"/>
        </w:rPr>
        <w:t xml:space="preserve">وهن يأتي </w:t>
      </w:r>
      <w:r w:rsidR="00782576">
        <w:rPr>
          <w:rFonts w:ascii="Simplified Arabic" w:eastAsia="SimSun" w:hAnsi="Simplified Arabic" w:cs="Simplified Arabic" w:hint="cs"/>
          <w:sz w:val="24"/>
          <w:szCs w:val="24"/>
          <w:rtl/>
          <w:lang w:eastAsia="zh-CN"/>
        </w:rPr>
        <w:t>السؤ</w:t>
      </w:r>
      <w:r>
        <w:rPr>
          <w:rFonts w:ascii="Simplified Arabic" w:eastAsia="SimSun" w:hAnsi="Simplified Arabic" w:cs="Simplified Arabic" w:hint="cs"/>
          <w:sz w:val="24"/>
          <w:szCs w:val="24"/>
          <w:rtl/>
          <w:lang w:eastAsia="zh-CN"/>
        </w:rPr>
        <w:t>ال</w:t>
      </w:r>
    </w:p>
    <w:p w14:paraId="53D24A6C" w14:textId="77777777" w:rsidR="00782576" w:rsidRPr="00B21CA3" w:rsidRDefault="00782576" w:rsidP="00782576">
      <w:pPr>
        <w:pStyle w:val="Heading1"/>
        <w:bidi/>
        <w:rPr>
          <w:rFonts w:ascii="Simplified Arabic" w:hAnsi="Simplified Arabic" w:cs="Simplified Arabic"/>
          <w:b/>
          <w:bCs/>
          <w:sz w:val="24"/>
          <w:szCs w:val="24"/>
          <w:rtl/>
        </w:rPr>
      </w:pPr>
      <w:r w:rsidRPr="00B21CA3">
        <w:rPr>
          <w:rFonts w:ascii="Simplified Arabic" w:hAnsi="Simplified Arabic" w:cs="Simplified Arabic" w:hint="cs"/>
          <w:b/>
          <w:bCs/>
          <w:sz w:val="24"/>
          <w:szCs w:val="24"/>
          <w:rtl/>
        </w:rPr>
        <w:t xml:space="preserve">ماذا يحول دون الحضور الفعال والنشط والمؤثر للنساء في </w:t>
      </w:r>
      <w:r>
        <w:rPr>
          <w:rFonts w:ascii="Simplified Arabic" w:hAnsi="Simplified Arabic" w:cs="Simplified Arabic" w:hint="cs"/>
          <w:b/>
          <w:bCs/>
          <w:sz w:val="24"/>
          <w:szCs w:val="24"/>
          <w:rtl/>
        </w:rPr>
        <w:t>العملية الديموقراطي</w:t>
      </w:r>
      <w:r>
        <w:rPr>
          <w:rFonts w:ascii="Simplified Arabic" w:hAnsi="Simplified Arabic" w:cs="Simplified Arabic" w:hint="eastAsia"/>
          <w:b/>
          <w:bCs/>
          <w:sz w:val="24"/>
          <w:szCs w:val="24"/>
          <w:rtl/>
        </w:rPr>
        <w:t>ة</w:t>
      </w:r>
      <w:r>
        <w:rPr>
          <w:rFonts w:ascii="Simplified Arabic" w:hAnsi="Simplified Arabic" w:cs="Simplified Arabic" w:hint="cs"/>
          <w:b/>
          <w:bCs/>
          <w:sz w:val="24"/>
          <w:szCs w:val="24"/>
          <w:rtl/>
        </w:rPr>
        <w:t xml:space="preserve"> وفي الحياة العامة بشكل عام</w:t>
      </w:r>
      <w:r>
        <w:rPr>
          <w:rStyle w:val="FootnoteReference"/>
          <w:rFonts w:ascii="Simplified Arabic" w:hAnsi="Simplified Arabic"/>
          <w:b/>
          <w:bCs/>
          <w:sz w:val="24"/>
          <w:szCs w:val="24"/>
          <w:rtl/>
        </w:rPr>
        <w:footnoteReference w:id="1"/>
      </w:r>
    </w:p>
    <w:p w14:paraId="457DEC46" w14:textId="77777777" w:rsidR="00782576" w:rsidRDefault="00782576" w:rsidP="00782576">
      <w:pPr>
        <w:tabs>
          <w:tab w:val="num" w:pos="1440"/>
        </w:tabs>
        <w:bidi/>
        <w:spacing w:after="0" w:line="240" w:lineRule="auto"/>
        <w:jc w:val="both"/>
        <w:rPr>
          <w:rFonts w:ascii="Simplified Arabic" w:eastAsia="SimSun" w:hAnsi="Simplified Arabic" w:cs="Simplified Arabic"/>
          <w:sz w:val="24"/>
          <w:szCs w:val="24"/>
          <w:rtl/>
          <w:lang w:eastAsia="zh-CN"/>
        </w:rPr>
      </w:pPr>
    </w:p>
    <w:p w14:paraId="0ADE0782" w14:textId="77777777" w:rsidR="00691313" w:rsidRDefault="00691313" w:rsidP="00691313">
      <w:pPr>
        <w:tabs>
          <w:tab w:val="num" w:pos="1440"/>
        </w:tabs>
        <w:bidi/>
        <w:spacing w:after="0" w:line="240" w:lineRule="auto"/>
        <w:jc w:val="both"/>
        <w:rPr>
          <w:rFonts w:ascii="Simplified Arabic" w:eastAsia="SimSun" w:hAnsi="Simplified Arabic" w:cs="Simplified Arabic"/>
          <w:sz w:val="24"/>
          <w:szCs w:val="24"/>
          <w:rtl/>
          <w:lang w:eastAsia="zh-CN"/>
        </w:rPr>
      </w:pPr>
    </w:p>
    <w:p w14:paraId="02D2C40C" w14:textId="77777777" w:rsidR="00782576" w:rsidRDefault="002F6CA0" w:rsidP="00782576">
      <w:pPr>
        <w:bidi/>
        <w:spacing w:after="0"/>
        <w:rPr>
          <w:rFonts w:ascii="Simplified Arabic" w:hAnsi="Simplified Arabic" w:cs="Simplified Arabic"/>
          <w:sz w:val="24"/>
          <w:szCs w:val="24"/>
          <w:rtl/>
        </w:rPr>
      </w:pPr>
      <w:r>
        <w:rPr>
          <w:rFonts w:ascii="Simplified Arabic" w:hAnsi="Simplified Arabic" w:cs="Simplified Arabic" w:hint="cs"/>
          <w:sz w:val="24"/>
          <w:szCs w:val="24"/>
          <w:rtl/>
        </w:rPr>
        <w:t xml:space="preserve">تتعدد الأسباب والموانع والمعيقات والحواجز، </w:t>
      </w:r>
      <w:r w:rsidR="00782576">
        <w:rPr>
          <w:rFonts w:ascii="Simplified Arabic" w:hAnsi="Simplified Arabic" w:cs="Simplified Arabic" w:hint="cs"/>
          <w:sz w:val="24"/>
          <w:szCs w:val="24"/>
          <w:rtl/>
        </w:rPr>
        <w:t>وحتى لا نغيب في ثنايا النظريات يمكن الارتكاز على اراء المشاركات والمشاركين في بحث أجرته جمعية العمل النسوي حول المشاركة في الحكم المحلي والتي تضمن منظومة من الحواجز والموانع يمكن سردها على الشكل التالي:</w:t>
      </w:r>
    </w:p>
    <w:p w14:paraId="6AB7AE37" w14:textId="77777777" w:rsidR="002F6CA0" w:rsidRPr="00190D8F" w:rsidRDefault="002360B1" w:rsidP="00F901D6">
      <w:pPr>
        <w:bidi/>
        <w:spacing w:after="0"/>
        <w:contextualSpacing/>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  </w:t>
      </w:r>
      <w:r w:rsidR="002F6CA0" w:rsidRPr="00190D8F">
        <w:rPr>
          <w:rFonts w:ascii="Simplified Arabic" w:hAnsi="Simplified Arabic" w:cs="Simplified Arabic"/>
          <w:sz w:val="24"/>
          <w:szCs w:val="24"/>
          <w:rtl/>
        </w:rPr>
        <w:t>يجري الحديث عن الحيز المتاح للجنسين، والتأكيد على</w:t>
      </w:r>
      <w:r w:rsidR="00F901D6">
        <w:rPr>
          <w:rFonts w:ascii="Simplified Arabic" w:hAnsi="Simplified Arabic" w:cs="Simplified Arabic" w:hint="cs"/>
          <w:sz w:val="24"/>
          <w:szCs w:val="24"/>
          <w:rtl/>
        </w:rPr>
        <w:t xml:space="preserve"> ان</w:t>
      </w:r>
      <w:r w:rsidR="002F6CA0" w:rsidRPr="00190D8F">
        <w:rPr>
          <w:rFonts w:ascii="Simplified Arabic" w:hAnsi="Simplified Arabic" w:cs="Simplified Arabic"/>
          <w:sz w:val="24"/>
          <w:szCs w:val="24"/>
          <w:rtl/>
        </w:rPr>
        <w:t xml:space="preserve"> الحيز الخاص والمنزل للنساء،</w:t>
      </w:r>
      <w:r w:rsidR="00F901D6">
        <w:rPr>
          <w:rFonts w:ascii="Simplified Arabic" w:hAnsi="Simplified Arabic" w:cs="Simplified Arabic" w:hint="cs"/>
          <w:sz w:val="24"/>
          <w:szCs w:val="24"/>
          <w:rtl/>
        </w:rPr>
        <w:t xml:space="preserve"> والحيز العام هو عالم الرجال ويتم عبره النفاذ وا</w:t>
      </w:r>
      <w:r w:rsidR="002F6CA0" w:rsidRPr="00190D8F">
        <w:rPr>
          <w:rFonts w:ascii="Simplified Arabic" w:hAnsi="Simplified Arabic" w:cs="Simplified Arabic"/>
          <w:sz w:val="24"/>
          <w:szCs w:val="24"/>
          <w:rtl/>
        </w:rPr>
        <w:t xml:space="preserve">لوصول للمصادر </w:t>
      </w:r>
      <w:r w:rsidR="00F901D6">
        <w:rPr>
          <w:rFonts w:ascii="Simplified Arabic" w:hAnsi="Simplified Arabic" w:cs="Simplified Arabic" w:hint="cs"/>
          <w:sz w:val="24"/>
          <w:szCs w:val="24"/>
          <w:rtl/>
        </w:rPr>
        <w:t xml:space="preserve">وما يوفرذ لك من فرص لبناء </w:t>
      </w:r>
      <w:r w:rsidR="002F6CA0" w:rsidRPr="00190D8F">
        <w:rPr>
          <w:rFonts w:ascii="Simplified Arabic" w:hAnsi="Simplified Arabic" w:cs="Simplified Arabic"/>
          <w:sz w:val="24"/>
          <w:szCs w:val="24"/>
          <w:rtl/>
        </w:rPr>
        <w:t xml:space="preserve">القدرات </w:t>
      </w:r>
      <w:r w:rsidR="00F901D6">
        <w:rPr>
          <w:rFonts w:ascii="Simplified Arabic" w:hAnsi="Simplified Arabic" w:cs="Simplified Arabic" w:hint="cs"/>
          <w:sz w:val="24"/>
          <w:szCs w:val="24"/>
          <w:rtl/>
        </w:rPr>
        <w:t>وما يترتب عليه من حقوق، وفقا للقانون وللعرف والعادات والتقاليد،</w:t>
      </w:r>
      <w:r w:rsidR="00F901D6">
        <w:rPr>
          <w:rFonts w:ascii="Simplified Arabic" w:hAnsi="Simplified Arabic" w:cs="Simplified Arabic"/>
          <w:sz w:val="24"/>
          <w:szCs w:val="24"/>
          <w:rtl/>
        </w:rPr>
        <w:t xml:space="preserve"> </w:t>
      </w:r>
      <w:r w:rsidR="00F901D6">
        <w:rPr>
          <w:rFonts w:ascii="Simplified Arabic" w:hAnsi="Simplified Arabic" w:cs="Simplified Arabic" w:hint="cs"/>
          <w:sz w:val="24"/>
          <w:szCs w:val="24"/>
          <w:rtl/>
        </w:rPr>
        <w:t xml:space="preserve">التي تستند الى للنفوذ وعلاقات القوة وتعبر بوضوح </w:t>
      </w:r>
      <w:r w:rsidR="002F6CA0" w:rsidRPr="00190D8F">
        <w:rPr>
          <w:rFonts w:ascii="Simplified Arabic" w:hAnsi="Simplified Arabic" w:cs="Simplified Arabic"/>
          <w:sz w:val="24"/>
          <w:szCs w:val="24"/>
          <w:rtl/>
        </w:rPr>
        <w:t>عن المصالح وتوزيع الادوار.</w:t>
      </w:r>
    </w:p>
    <w:p w14:paraId="23A3541E" w14:textId="77777777" w:rsidR="002F6CA0" w:rsidRPr="00F901D6" w:rsidRDefault="002F6CA0" w:rsidP="002F6CA0">
      <w:pPr>
        <w:bidi/>
        <w:spacing w:after="0"/>
        <w:rPr>
          <w:rFonts w:ascii="Simplified Arabic" w:hAnsi="Simplified Arabic" w:cs="Simplified Arabic"/>
          <w:sz w:val="24"/>
          <w:szCs w:val="24"/>
          <w:rtl/>
        </w:rPr>
      </w:pPr>
    </w:p>
    <w:p w14:paraId="4BDECF1A" w14:textId="77777777" w:rsidR="002F6CA0" w:rsidRPr="00190D8F" w:rsidRDefault="002F6CA0" w:rsidP="002F6CA0">
      <w:pPr>
        <w:bidi/>
        <w:spacing w:after="0"/>
        <w:rPr>
          <w:rFonts w:ascii="Simplified Arabic" w:hAnsi="Simplified Arabic" w:cs="Simplified Arabic"/>
          <w:sz w:val="24"/>
          <w:szCs w:val="24"/>
          <w:rtl/>
        </w:rPr>
      </w:pPr>
      <w:r w:rsidRPr="00190D8F">
        <w:rPr>
          <w:rFonts w:ascii="Simplified Arabic" w:hAnsi="Simplified Arabic" w:cs="Simplified Arabic"/>
          <w:sz w:val="24"/>
          <w:szCs w:val="24"/>
          <w:rtl/>
        </w:rPr>
        <w:t xml:space="preserve">تنعكس المفاهيم السائدة على شكل معتقدات ومواقف، وتتباين المعتقدات السائدة عن النساء في المجتمع، وهي في حراك وتغيير، كما هو حال المفاهيم والمعرفة، التي تصاغ وتتأثر ليس فقط في البيئة المحيطة، بل أيضا وبقوة، في المؤثرات الفكرية الايدولوجية التي تقودها وتطلقها البنى والقوى المجتمعية المختلفة عبر نشاطاتها وعبر وسائل الاعلام. </w:t>
      </w:r>
    </w:p>
    <w:p w14:paraId="3DBBE7DF" w14:textId="77777777" w:rsidR="00F901D6" w:rsidRDefault="002F6CA0" w:rsidP="002F6CA0">
      <w:pPr>
        <w:bidi/>
        <w:spacing w:after="0"/>
        <w:rPr>
          <w:rFonts w:ascii="Simplified Arabic" w:hAnsi="Simplified Arabic" w:cs="Simplified Arabic"/>
          <w:sz w:val="24"/>
          <w:szCs w:val="24"/>
          <w:rtl/>
        </w:rPr>
      </w:pPr>
      <w:r w:rsidRPr="00190D8F">
        <w:rPr>
          <w:rFonts w:ascii="Simplified Arabic" w:hAnsi="Simplified Arabic" w:cs="Simplified Arabic"/>
          <w:sz w:val="24"/>
          <w:szCs w:val="24"/>
          <w:rtl/>
        </w:rPr>
        <w:t>تنعكس المعتقدات السلبية السائدة في المجتمع على شكل مسلكيات تدفع النساء للخلف وتحول دون او تحد من مشاركتهم وحضورهن الفعال في مركز صنع القرار</w:t>
      </w:r>
      <w:r w:rsidR="00F901D6">
        <w:rPr>
          <w:rFonts w:ascii="Simplified Arabic" w:hAnsi="Simplified Arabic" w:cs="Simplified Arabic" w:hint="cs"/>
          <w:sz w:val="24"/>
          <w:szCs w:val="24"/>
          <w:rtl/>
        </w:rPr>
        <w:t>.</w:t>
      </w:r>
    </w:p>
    <w:p w14:paraId="6CBB1E2A" w14:textId="77777777" w:rsidR="002F6CA0" w:rsidRPr="00190D8F" w:rsidRDefault="002F6CA0" w:rsidP="002F6CA0">
      <w:pPr>
        <w:bidi/>
        <w:spacing w:after="0"/>
        <w:rPr>
          <w:rFonts w:ascii="Simplified Arabic" w:hAnsi="Simplified Arabic" w:cs="Simplified Arabic"/>
          <w:sz w:val="24"/>
          <w:szCs w:val="24"/>
          <w:rtl/>
        </w:rPr>
      </w:pPr>
    </w:p>
    <w:p w14:paraId="61812E63" w14:textId="77777777" w:rsidR="002F6CA0" w:rsidRPr="008769A7" w:rsidRDefault="002F6CA0" w:rsidP="007A578E">
      <w:pPr>
        <w:bidi/>
        <w:spacing w:after="0"/>
        <w:rPr>
          <w:rFonts w:ascii="Simplified Arabic" w:hAnsi="Simplified Arabic" w:cs="Simplified Arabic"/>
          <w:sz w:val="24"/>
          <w:szCs w:val="24"/>
          <w:rtl/>
        </w:rPr>
      </w:pPr>
      <w:r w:rsidRPr="008769A7">
        <w:rPr>
          <w:rFonts w:ascii="Simplified Arabic" w:hAnsi="Simplified Arabic" w:cs="Simplified Arabic"/>
          <w:sz w:val="24"/>
          <w:szCs w:val="24"/>
          <w:rtl/>
        </w:rPr>
        <w:t>تحول تغ</w:t>
      </w:r>
      <w:r>
        <w:rPr>
          <w:rFonts w:ascii="Simplified Arabic" w:hAnsi="Simplified Arabic" w:cs="Simplified Arabic" w:hint="cs"/>
          <w:sz w:val="24"/>
          <w:szCs w:val="24"/>
          <w:rtl/>
        </w:rPr>
        <w:t>ي</w:t>
      </w:r>
      <w:r w:rsidRPr="008769A7">
        <w:rPr>
          <w:rFonts w:ascii="Simplified Arabic" w:hAnsi="Simplified Arabic" w:cs="Simplified Arabic"/>
          <w:sz w:val="24"/>
          <w:szCs w:val="24"/>
          <w:rtl/>
        </w:rPr>
        <w:t xml:space="preserve">يب </w:t>
      </w:r>
      <w:r w:rsidRPr="008769A7">
        <w:rPr>
          <w:rFonts w:ascii="Simplified Arabic" w:hAnsi="Simplified Arabic" w:cs="Simplified Arabic" w:hint="cs"/>
          <w:sz w:val="24"/>
          <w:szCs w:val="24"/>
          <w:rtl/>
        </w:rPr>
        <w:t>المرأة</w:t>
      </w:r>
      <w:r w:rsidRPr="008769A7">
        <w:rPr>
          <w:rFonts w:ascii="Simplified Arabic" w:hAnsi="Simplified Arabic" w:cs="Simplified Arabic"/>
          <w:sz w:val="24"/>
          <w:szCs w:val="24"/>
          <w:rtl/>
        </w:rPr>
        <w:t xml:space="preserve"> الى عادة وثقافة،</w:t>
      </w:r>
      <w:r>
        <w:rPr>
          <w:rFonts w:ascii="Simplified Arabic" w:hAnsi="Simplified Arabic" w:cs="Simplified Arabic" w:hint="cs"/>
          <w:sz w:val="24"/>
          <w:szCs w:val="24"/>
          <w:rtl/>
        </w:rPr>
        <w:t xml:space="preserve"> تستدعي</w:t>
      </w:r>
      <w:r w:rsidRPr="008769A7">
        <w:rPr>
          <w:rFonts w:ascii="Simplified Arabic" w:hAnsi="Simplified Arabic" w:cs="Simplified Arabic"/>
          <w:sz w:val="24"/>
          <w:szCs w:val="24"/>
          <w:rtl/>
        </w:rPr>
        <w:t xml:space="preserve"> قلب مفاهيم المجتمع</w:t>
      </w:r>
      <w:r>
        <w:rPr>
          <w:rFonts w:ascii="Simplified Arabic" w:hAnsi="Simplified Arabic" w:cs="Simplified Arabic" w:hint="cs"/>
          <w:sz w:val="24"/>
          <w:szCs w:val="24"/>
          <w:rtl/>
        </w:rPr>
        <w:t>، وهذا يتطلب الإرادة الصلبة وي</w:t>
      </w:r>
      <w:r w:rsidRPr="008769A7">
        <w:rPr>
          <w:rFonts w:ascii="Simplified Arabic" w:hAnsi="Simplified Arabic" w:cs="Simplified Arabic"/>
          <w:sz w:val="24"/>
          <w:szCs w:val="24"/>
          <w:rtl/>
        </w:rPr>
        <w:t>حتاج الى عمل</w:t>
      </w:r>
      <w:r>
        <w:rPr>
          <w:rFonts w:ascii="Simplified Arabic" w:hAnsi="Simplified Arabic" w:cs="Simplified Arabic" w:hint="cs"/>
          <w:sz w:val="24"/>
          <w:szCs w:val="24"/>
          <w:rtl/>
        </w:rPr>
        <w:t xml:space="preserve">. </w:t>
      </w:r>
      <w:r w:rsidRPr="008769A7">
        <w:rPr>
          <w:rFonts w:ascii="Simplified Arabic" w:hAnsi="Simplified Arabic" w:cs="Simplified Arabic"/>
          <w:sz w:val="24"/>
          <w:szCs w:val="24"/>
          <w:rtl/>
        </w:rPr>
        <w:t xml:space="preserve"> ف</w:t>
      </w:r>
      <w:r>
        <w:rPr>
          <w:rFonts w:ascii="Simplified Arabic" w:hAnsi="Simplified Arabic" w:cs="Simplified Arabic"/>
          <w:sz w:val="24"/>
          <w:szCs w:val="24"/>
          <w:rtl/>
        </w:rPr>
        <w:t>ي مجال الثقافية وتغيير المفاهيم</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ترت</w:t>
      </w:r>
      <w:r w:rsidRPr="008769A7">
        <w:rPr>
          <w:rFonts w:ascii="Simplified Arabic" w:hAnsi="Simplified Arabic" w:cs="Simplified Arabic"/>
          <w:sz w:val="24"/>
          <w:szCs w:val="24"/>
          <w:rtl/>
        </w:rPr>
        <w:t xml:space="preserve">بط الثقافة </w:t>
      </w:r>
      <w:r w:rsidRPr="008769A7">
        <w:rPr>
          <w:rFonts w:ascii="Simplified Arabic" w:hAnsi="Simplified Arabic" w:cs="Simplified Arabic" w:hint="cs"/>
          <w:sz w:val="24"/>
          <w:szCs w:val="24"/>
          <w:rtl/>
        </w:rPr>
        <w:t>بالإرادة</w:t>
      </w:r>
      <w:r w:rsidRPr="008769A7">
        <w:rPr>
          <w:rFonts w:ascii="Simplified Arabic" w:hAnsi="Simplified Arabic" w:cs="Simplified Arabic"/>
          <w:sz w:val="24"/>
          <w:szCs w:val="24"/>
          <w:rtl/>
        </w:rPr>
        <w:t xml:space="preserve"> السياسية</w:t>
      </w:r>
      <w:r>
        <w:rPr>
          <w:rFonts w:ascii="Simplified Arabic" w:hAnsi="Simplified Arabic" w:cs="Simplified Arabic" w:hint="cs"/>
          <w:sz w:val="24"/>
          <w:szCs w:val="24"/>
          <w:rtl/>
        </w:rPr>
        <w:t>،</w:t>
      </w:r>
      <w:r w:rsidRPr="008769A7">
        <w:rPr>
          <w:rFonts w:ascii="Simplified Arabic" w:hAnsi="Simplified Arabic" w:cs="Simplified Arabic"/>
          <w:sz w:val="24"/>
          <w:szCs w:val="24"/>
          <w:rtl/>
        </w:rPr>
        <w:t xml:space="preserve"> وليس لدينا إرادة سياسية داعمة لمشاركة </w:t>
      </w:r>
      <w:r w:rsidRPr="008769A7">
        <w:rPr>
          <w:rFonts w:ascii="Simplified Arabic" w:hAnsi="Simplified Arabic" w:cs="Simplified Arabic" w:hint="cs"/>
          <w:sz w:val="24"/>
          <w:szCs w:val="24"/>
          <w:rtl/>
        </w:rPr>
        <w:t>المرأة</w:t>
      </w:r>
      <w:r w:rsidRPr="008769A7">
        <w:rPr>
          <w:rFonts w:ascii="Simplified Arabic" w:hAnsi="Simplified Arabic" w:cs="Simplified Arabic"/>
          <w:sz w:val="24"/>
          <w:szCs w:val="24"/>
          <w:rtl/>
        </w:rPr>
        <w:t xml:space="preserve"> </w:t>
      </w:r>
      <w:r w:rsidR="007A578E">
        <w:rPr>
          <w:rFonts w:ascii="Simplified Arabic" w:hAnsi="Simplified Arabic" w:cs="Simplified Arabic" w:hint="cs"/>
          <w:sz w:val="24"/>
          <w:szCs w:val="24"/>
          <w:rtl/>
        </w:rPr>
        <w:t>ونادرا ما تجد</w:t>
      </w:r>
      <w:r w:rsidRPr="008769A7">
        <w:rPr>
          <w:rFonts w:ascii="Simplified Arabic" w:hAnsi="Simplified Arabic" w:cs="Simplified Arabic"/>
          <w:sz w:val="24"/>
          <w:szCs w:val="24"/>
          <w:rtl/>
        </w:rPr>
        <w:t xml:space="preserve"> في قادة الأحزاب السياسية نساء</w:t>
      </w:r>
      <w:r w:rsidR="007A578E">
        <w:rPr>
          <w:rFonts w:ascii="Simplified Arabic" w:hAnsi="Simplified Arabic" w:cs="Simplified Arabic" w:hint="cs"/>
          <w:sz w:val="24"/>
          <w:szCs w:val="24"/>
          <w:rtl/>
        </w:rPr>
        <w:t>.</w:t>
      </w:r>
    </w:p>
    <w:p w14:paraId="33DD72FE" w14:textId="77777777" w:rsidR="002F6CA0" w:rsidRPr="00190D8F" w:rsidRDefault="002F6CA0" w:rsidP="002F6CA0">
      <w:pPr>
        <w:bidi/>
        <w:spacing w:after="0"/>
        <w:rPr>
          <w:rFonts w:ascii="Simplified Arabic" w:hAnsi="Simplified Arabic" w:cs="Simplified Arabic"/>
          <w:sz w:val="24"/>
          <w:szCs w:val="24"/>
          <w:rtl/>
        </w:rPr>
      </w:pPr>
    </w:p>
    <w:p w14:paraId="51914ABF" w14:textId="77777777" w:rsidR="002F6CA0" w:rsidRPr="00190D8F" w:rsidRDefault="002F6CA0" w:rsidP="007A578E">
      <w:pPr>
        <w:bidi/>
        <w:spacing w:after="0"/>
        <w:rPr>
          <w:rFonts w:ascii="Simplified Arabic" w:hAnsi="Simplified Arabic" w:cs="Simplified Arabic"/>
          <w:sz w:val="24"/>
          <w:szCs w:val="24"/>
          <w:rtl/>
        </w:rPr>
      </w:pPr>
      <w:r w:rsidRPr="00190D8F">
        <w:rPr>
          <w:rFonts w:ascii="Simplified Arabic" w:hAnsi="Simplified Arabic" w:cs="Simplified Arabic"/>
          <w:sz w:val="24"/>
          <w:szCs w:val="24"/>
          <w:rtl/>
        </w:rPr>
        <w:t>هناك ظاهرة تحتاج الى التوقف عندها، تتعلق بفرض علاقات قوة جديدة باستخدام المكانة والهيبة التي تفرضها</w:t>
      </w:r>
      <w:r w:rsidR="007A578E">
        <w:rPr>
          <w:rFonts w:ascii="Simplified Arabic" w:hAnsi="Simplified Arabic" w:cs="Simplified Arabic"/>
          <w:sz w:val="24"/>
          <w:szCs w:val="24"/>
          <w:rtl/>
        </w:rPr>
        <w:t xml:space="preserve"> حالة العمل في الأجهزة الأمنية</w:t>
      </w:r>
      <w:r w:rsidR="007A578E">
        <w:rPr>
          <w:rFonts w:ascii="Simplified Arabic" w:hAnsi="Simplified Arabic" w:cs="Simplified Arabic" w:hint="cs"/>
          <w:sz w:val="24"/>
          <w:szCs w:val="24"/>
          <w:rtl/>
        </w:rPr>
        <w:t>.</w:t>
      </w:r>
    </w:p>
    <w:p w14:paraId="4DED5E5F" w14:textId="77777777" w:rsidR="002F6CA0" w:rsidRPr="00190D8F" w:rsidRDefault="002F6CA0" w:rsidP="002F6CA0">
      <w:pPr>
        <w:bidi/>
        <w:spacing w:after="0"/>
        <w:rPr>
          <w:rFonts w:ascii="Simplified Arabic" w:hAnsi="Simplified Arabic" w:cs="Simplified Arabic"/>
          <w:sz w:val="24"/>
          <w:szCs w:val="24"/>
          <w:rtl/>
        </w:rPr>
      </w:pPr>
      <w:r w:rsidRPr="00190D8F">
        <w:rPr>
          <w:rFonts w:ascii="Simplified Arabic" w:hAnsi="Simplified Arabic" w:cs="Simplified Arabic"/>
          <w:sz w:val="24"/>
          <w:szCs w:val="24"/>
          <w:rtl/>
        </w:rPr>
        <w:t>يمثل تدخل الاجهزة نمط جديد من العلاقات، يتسلسل الى نظام علاقات القوة المجتمعي، يتسم بطبيعة ذكورية تحاول الارتكاز على العشيرة والوظيفة في ان واحد</w:t>
      </w:r>
      <w:r w:rsidR="007A578E">
        <w:rPr>
          <w:rFonts w:ascii="Simplified Arabic" w:hAnsi="Simplified Arabic" w:cs="Simplified Arabic"/>
          <w:sz w:val="24"/>
          <w:szCs w:val="24"/>
          <w:rtl/>
        </w:rPr>
        <w:t>. وبهذا تمثل الأجهزة قوة</w:t>
      </w:r>
      <w:r w:rsidRPr="00190D8F">
        <w:rPr>
          <w:rFonts w:ascii="Simplified Arabic" w:hAnsi="Simplified Arabic" w:cs="Simplified Arabic"/>
          <w:sz w:val="24"/>
          <w:szCs w:val="24"/>
          <w:rtl/>
        </w:rPr>
        <w:t xml:space="preserve"> جديدة تفرض رأيها وحضورها من خلال استخدام الأدوات المتاحة لديها بما فيها بعض أدوات القمع والترهيب.</w:t>
      </w:r>
    </w:p>
    <w:p w14:paraId="264A4C50" w14:textId="77777777" w:rsidR="002F6CA0" w:rsidRPr="00190D8F" w:rsidRDefault="002F6CA0" w:rsidP="002F6CA0">
      <w:pPr>
        <w:bidi/>
        <w:spacing w:after="0"/>
        <w:rPr>
          <w:rFonts w:ascii="Simplified Arabic" w:hAnsi="Simplified Arabic" w:cs="Simplified Arabic"/>
          <w:sz w:val="24"/>
          <w:szCs w:val="24"/>
          <w:rtl/>
        </w:rPr>
      </w:pPr>
    </w:p>
    <w:p w14:paraId="0B5E5ED3" w14:textId="77777777" w:rsidR="002F6CA0" w:rsidRPr="00190D8F" w:rsidRDefault="002F6CA0" w:rsidP="002F6CA0">
      <w:pPr>
        <w:bidi/>
        <w:spacing w:after="0"/>
        <w:rPr>
          <w:rFonts w:ascii="Simplified Arabic" w:hAnsi="Simplified Arabic" w:cs="Simplified Arabic"/>
          <w:sz w:val="24"/>
          <w:szCs w:val="24"/>
          <w:rtl/>
        </w:rPr>
      </w:pPr>
      <w:r w:rsidRPr="00190D8F">
        <w:rPr>
          <w:rFonts w:ascii="Simplified Arabic" w:hAnsi="Simplified Arabic" w:cs="Simplified Arabic"/>
          <w:sz w:val="24"/>
          <w:szCs w:val="24"/>
          <w:rtl/>
        </w:rPr>
        <w:t>من وجهة نظر المشاركات/ين في الدراسة، تقود عملية البحث في التقبل المجتمعي الى مجموعة من الاستنتاج لعل أبرزها:</w:t>
      </w:r>
    </w:p>
    <w:p w14:paraId="3E687C40" w14:textId="77777777" w:rsidR="002F6CA0" w:rsidRPr="00190D8F" w:rsidRDefault="002F6CA0" w:rsidP="002F6CA0">
      <w:pPr>
        <w:pStyle w:val="ListParagraph"/>
        <w:numPr>
          <w:ilvl w:val="0"/>
          <w:numId w:val="10"/>
        </w:numPr>
        <w:bidi/>
        <w:spacing w:after="0"/>
        <w:rPr>
          <w:rFonts w:ascii="Simplified Arabic" w:hAnsi="Simplified Arabic" w:cs="Simplified Arabic"/>
          <w:sz w:val="24"/>
          <w:szCs w:val="24"/>
        </w:rPr>
      </w:pPr>
      <w:r w:rsidRPr="00190D8F">
        <w:rPr>
          <w:rFonts w:ascii="Simplified Arabic" w:hAnsi="Simplified Arabic" w:cs="Simplified Arabic"/>
          <w:sz w:val="24"/>
          <w:szCs w:val="24"/>
          <w:rtl/>
        </w:rPr>
        <w:t>محدودية التقبل المجتمعي لمشا</w:t>
      </w:r>
      <w:r w:rsidR="007A578E">
        <w:rPr>
          <w:rFonts w:ascii="Simplified Arabic" w:hAnsi="Simplified Arabic" w:cs="Simplified Arabic"/>
          <w:sz w:val="24"/>
          <w:szCs w:val="24"/>
          <w:rtl/>
        </w:rPr>
        <w:t>ركة النساء</w:t>
      </w:r>
      <w:r w:rsidRPr="00190D8F">
        <w:rPr>
          <w:rFonts w:ascii="Simplified Arabic" w:hAnsi="Simplified Arabic" w:cs="Simplified Arabic"/>
          <w:sz w:val="24"/>
          <w:szCs w:val="24"/>
          <w:rtl/>
        </w:rPr>
        <w:t xml:space="preserve">، كتعبير عن استمرار سيطرة وهيمنة القوى العشائرية والعلاقات الابوية على المجتمع، مع بعض التباين والتجديد على مصادر القوة. </w:t>
      </w:r>
    </w:p>
    <w:p w14:paraId="4973748C" w14:textId="77777777" w:rsidR="00A41792" w:rsidRDefault="002F6CA0" w:rsidP="00B6677A">
      <w:pPr>
        <w:pStyle w:val="ListParagraph"/>
        <w:numPr>
          <w:ilvl w:val="0"/>
          <w:numId w:val="10"/>
        </w:numPr>
        <w:bidi/>
        <w:spacing w:after="0"/>
        <w:rPr>
          <w:rFonts w:ascii="Simplified Arabic" w:hAnsi="Simplified Arabic" w:cs="Simplified Arabic"/>
          <w:sz w:val="24"/>
          <w:szCs w:val="24"/>
        </w:rPr>
      </w:pPr>
      <w:r w:rsidRPr="00A41792">
        <w:rPr>
          <w:rFonts w:ascii="Simplified Arabic" w:hAnsi="Simplified Arabic" w:cs="Simplified Arabic"/>
          <w:sz w:val="24"/>
          <w:szCs w:val="24"/>
          <w:rtl/>
        </w:rPr>
        <w:t xml:space="preserve">بالإضافة الى مراكز القوة الموروثة او التي تولدت بفعل الموقع الطبقي والقدرة والمقدرات الاقتصادية (العلاقة بوسائل الإنتاج)، برزت في الفترة الأخيرة المكانة المجتمعية المكتسبة او المفروضة من الوظيفة العمومية وبشكل خاص ذات الصلة بالعمل في الأجهزة الأمنية، ولعل هيمنة قيادات في الأجهزة الأمنية وبشكل خاص جهاز الامن الوقائي، على راس وإدارة النوادي الشبابية، لخير مثال على تأثيرات الأجهزة الموجهة نحو علاقات القوة في المجتمع والتي تخدم في جوهرها السيطرة الذكورية على البنى المجتمعية. </w:t>
      </w:r>
    </w:p>
    <w:p w14:paraId="6D4AFBC5" w14:textId="77777777" w:rsidR="002F6CA0" w:rsidRPr="00A41792" w:rsidRDefault="002F6CA0" w:rsidP="00A41792">
      <w:pPr>
        <w:pStyle w:val="ListParagraph"/>
        <w:numPr>
          <w:ilvl w:val="0"/>
          <w:numId w:val="10"/>
        </w:numPr>
        <w:bidi/>
        <w:spacing w:after="0"/>
        <w:rPr>
          <w:rFonts w:ascii="Simplified Arabic" w:hAnsi="Simplified Arabic" w:cs="Simplified Arabic"/>
          <w:sz w:val="24"/>
          <w:szCs w:val="24"/>
        </w:rPr>
      </w:pPr>
      <w:r w:rsidRPr="00A41792">
        <w:rPr>
          <w:rFonts w:ascii="Simplified Arabic" w:hAnsi="Simplified Arabic" w:cs="Simplified Arabic"/>
          <w:sz w:val="24"/>
          <w:szCs w:val="24"/>
          <w:rtl/>
        </w:rPr>
        <w:lastRenderedPageBreak/>
        <w:t xml:space="preserve">كما يلاحظ ان ممارسات التضييق على النساء </w:t>
      </w:r>
      <w:r w:rsidRPr="00A41792">
        <w:rPr>
          <w:rFonts w:ascii="Simplified Arabic" w:hAnsi="Simplified Arabic" w:cs="Simplified Arabic" w:hint="cs"/>
          <w:sz w:val="24"/>
          <w:szCs w:val="24"/>
          <w:rtl/>
        </w:rPr>
        <w:t xml:space="preserve">النابعة من المسلكيات المجتمعية </w:t>
      </w:r>
      <w:r w:rsidRPr="00A41792">
        <w:rPr>
          <w:rFonts w:ascii="Simplified Arabic" w:hAnsi="Simplified Arabic" w:cs="Simplified Arabic"/>
          <w:sz w:val="24"/>
          <w:szCs w:val="24"/>
          <w:rtl/>
        </w:rPr>
        <w:t xml:space="preserve">تستند </w:t>
      </w:r>
      <w:r w:rsidRPr="00A41792">
        <w:rPr>
          <w:rFonts w:ascii="Simplified Arabic" w:hAnsi="Simplified Arabic" w:cs="Simplified Arabic" w:hint="cs"/>
          <w:sz w:val="24"/>
          <w:szCs w:val="24"/>
          <w:rtl/>
        </w:rPr>
        <w:t>ا</w:t>
      </w:r>
      <w:r w:rsidRPr="00A41792">
        <w:rPr>
          <w:rFonts w:ascii="Simplified Arabic" w:hAnsi="Simplified Arabic" w:cs="Simplified Arabic"/>
          <w:sz w:val="24"/>
          <w:szCs w:val="24"/>
          <w:rtl/>
        </w:rPr>
        <w:t xml:space="preserve">لى غياب او هشاشة الإطار القانوني المؤسساتي القادر على توفير الحماية للنساء النشيطات. </w:t>
      </w:r>
    </w:p>
    <w:p w14:paraId="70A99765" w14:textId="77777777" w:rsidR="002F6CA0" w:rsidRPr="00190D8F" w:rsidRDefault="002F6CA0" w:rsidP="002F6CA0">
      <w:pPr>
        <w:pStyle w:val="ListParagraph"/>
        <w:numPr>
          <w:ilvl w:val="0"/>
          <w:numId w:val="10"/>
        </w:numPr>
        <w:bidi/>
        <w:spacing w:after="0"/>
        <w:rPr>
          <w:rFonts w:ascii="Simplified Arabic" w:hAnsi="Simplified Arabic" w:cs="Simplified Arabic"/>
          <w:sz w:val="24"/>
          <w:szCs w:val="24"/>
        </w:rPr>
      </w:pPr>
      <w:r w:rsidRPr="00190D8F">
        <w:rPr>
          <w:rFonts w:ascii="Simplified Arabic" w:hAnsi="Simplified Arabic" w:cs="Simplified Arabic"/>
          <w:sz w:val="24"/>
          <w:szCs w:val="24"/>
          <w:rtl/>
        </w:rPr>
        <w:t xml:space="preserve">وينتشر استخدام المفاهيم الدينية للتخويف والترهيب والمنع من مشاركة النساء. </w:t>
      </w:r>
    </w:p>
    <w:p w14:paraId="3521EE03" w14:textId="77777777" w:rsidR="002F6CA0" w:rsidRPr="00190D8F" w:rsidRDefault="002F6CA0" w:rsidP="002F6CA0">
      <w:pPr>
        <w:numPr>
          <w:ilvl w:val="0"/>
          <w:numId w:val="10"/>
        </w:numPr>
        <w:bidi/>
        <w:spacing w:after="0"/>
        <w:contextualSpacing/>
        <w:rPr>
          <w:rFonts w:ascii="Simplified Arabic" w:hAnsi="Simplified Arabic" w:cs="Simplified Arabic"/>
          <w:sz w:val="24"/>
          <w:szCs w:val="24"/>
        </w:rPr>
      </w:pPr>
      <w:r w:rsidRPr="00190D8F">
        <w:rPr>
          <w:rFonts w:ascii="Simplified Arabic" w:hAnsi="Simplified Arabic" w:cs="Simplified Arabic"/>
          <w:sz w:val="24"/>
          <w:szCs w:val="24"/>
          <w:rtl/>
        </w:rPr>
        <w:t xml:space="preserve">تنطلق بعض المسلكيات من المعتقدات السائدة والتي ترى ان على النساء الاكتفاء بالحضور في الحيز الاسري الخاص، والابتعاد عن الحيز المجتمعي العام مع التركيز على الدور الانجابي، كما تنطلق العديد من الممارسات من المصالح الاقتصادية الاجتماعية لفئات ومجموعات مهيمنة، تصارع من اجل الحفاظ على توزيع القوة والادوار الموروث تاريخيا بما يخدم مصالحها. </w:t>
      </w:r>
    </w:p>
    <w:p w14:paraId="71B4A75A" w14:textId="77777777" w:rsidR="002F6CA0" w:rsidRPr="00190D8F" w:rsidRDefault="002F6CA0" w:rsidP="002F6CA0">
      <w:pPr>
        <w:numPr>
          <w:ilvl w:val="0"/>
          <w:numId w:val="10"/>
        </w:numPr>
        <w:bidi/>
        <w:spacing w:after="0"/>
        <w:contextualSpacing/>
        <w:rPr>
          <w:rFonts w:ascii="Simplified Arabic" w:hAnsi="Simplified Arabic" w:cs="Simplified Arabic"/>
          <w:sz w:val="24"/>
          <w:szCs w:val="24"/>
        </w:rPr>
      </w:pPr>
      <w:r w:rsidRPr="00190D8F">
        <w:rPr>
          <w:rFonts w:ascii="Simplified Arabic" w:hAnsi="Simplified Arabic" w:cs="Simplified Arabic"/>
          <w:sz w:val="24"/>
          <w:szCs w:val="24"/>
          <w:rtl/>
        </w:rPr>
        <w:t xml:space="preserve">يغيب عن المرأة حيز العشيرة، سواء كمكان او كفضاء اجتماعي او كشبكة امان، وهذا الحيز هو الذي يقصي النساء ويحد من حضور المرأة في القضايا </w:t>
      </w:r>
      <w:r w:rsidR="00A41792">
        <w:rPr>
          <w:rFonts w:ascii="Simplified Arabic" w:hAnsi="Simplified Arabic" w:cs="Simplified Arabic"/>
          <w:sz w:val="24"/>
          <w:szCs w:val="24"/>
          <w:rtl/>
        </w:rPr>
        <w:t>المجتمعية</w:t>
      </w:r>
      <w:r w:rsidRPr="00190D8F">
        <w:rPr>
          <w:rFonts w:ascii="Simplified Arabic" w:hAnsi="Simplified Arabic" w:cs="Simplified Arabic"/>
          <w:sz w:val="24"/>
          <w:szCs w:val="24"/>
          <w:rtl/>
        </w:rPr>
        <w:t>.</w:t>
      </w:r>
    </w:p>
    <w:p w14:paraId="3A8525BA" w14:textId="77777777" w:rsidR="002F6CA0" w:rsidRPr="00190D8F" w:rsidRDefault="002F6CA0" w:rsidP="00A41792">
      <w:pPr>
        <w:numPr>
          <w:ilvl w:val="0"/>
          <w:numId w:val="10"/>
        </w:numPr>
        <w:bidi/>
        <w:spacing w:after="0"/>
        <w:contextualSpacing/>
        <w:rPr>
          <w:rFonts w:ascii="Simplified Arabic" w:hAnsi="Simplified Arabic" w:cs="Simplified Arabic"/>
          <w:sz w:val="24"/>
          <w:szCs w:val="24"/>
          <w:rtl/>
        </w:rPr>
      </w:pPr>
      <w:r w:rsidRPr="00190D8F">
        <w:rPr>
          <w:rFonts w:ascii="Simplified Arabic" w:hAnsi="Simplified Arabic" w:cs="Simplified Arabic"/>
          <w:sz w:val="24"/>
          <w:szCs w:val="24"/>
          <w:rtl/>
        </w:rPr>
        <w:t xml:space="preserve">ومع ذلك تم التأكيد على ان </w:t>
      </w:r>
      <w:r w:rsidRPr="00190D8F">
        <w:rPr>
          <w:rFonts w:ascii="Simplified Arabic" w:hAnsi="Simplified Arabic" w:cs="Simplified Arabic" w:hint="cs"/>
          <w:sz w:val="24"/>
          <w:szCs w:val="24"/>
          <w:rtl/>
        </w:rPr>
        <w:t>للمرأة</w:t>
      </w:r>
      <w:r w:rsidRPr="00190D8F">
        <w:rPr>
          <w:rFonts w:ascii="Simplified Arabic" w:hAnsi="Simplified Arabic" w:cs="Simplified Arabic"/>
          <w:sz w:val="24"/>
          <w:szCs w:val="24"/>
          <w:rtl/>
        </w:rPr>
        <w:t xml:space="preserve"> مكانتها ودورها وحضورها في المجتمع الفلسطيني حتى لو كانت الأرقام غير </w:t>
      </w:r>
      <w:r w:rsidR="00A41792">
        <w:rPr>
          <w:rFonts w:ascii="Simplified Arabic" w:hAnsi="Simplified Arabic" w:cs="Simplified Arabic" w:hint="cs"/>
          <w:sz w:val="24"/>
          <w:szCs w:val="24"/>
          <w:rtl/>
        </w:rPr>
        <w:t>عادلة</w:t>
      </w:r>
      <w:r w:rsidRPr="00190D8F">
        <w:rPr>
          <w:rFonts w:ascii="Simplified Arabic" w:hAnsi="Simplified Arabic" w:cs="Simplified Arabic"/>
          <w:sz w:val="24"/>
          <w:szCs w:val="24"/>
          <w:rtl/>
        </w:rPr>
        <w:t xml:space="preserve"> والنساء لها حضو</w:t>
      </w:r>
      <w:r w:rsidR="00A41792">
        <w:rPr>
          <w:rFonts w:ascii="Simplified Arabic" w:hAnsi="Simplified Arabic" w:cs="Simplified Arabic"/>
          <w:sz w:val="24"/>
          <w:szCs w:val="24"/>
          <w:rtl/>
        </w:rPr>
        <w:t>رها في النضال والتنمية.</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حيث ولدت حالة من</w:t>
      </w:r>
      <w:r>
        <w:rPr>
          <w:rFonts w:ascii="Simplified Arabic" w:hAnsi="Simplified Arabic" w:cs="Simplified Arabic"/>
          <w:sz w:val="24"/>
          <w:szCs w:val="24"/>
          <w:rtl/>
        </w:rPr>
        <w:t xml:space="preserve"> </w:t>
      </w:r>
      <w:r w:rsidRPr="00190D8F">
        <w:rPr>
          <w:rFonts w:ascii="Simplified Arabic" w:hAnsi="Simplified Arabic" w:cs="Simplified Arabic"/>
          <w:sz w:val="24"/>
          <w:szCs w:val="24"/>
          <w:rtl/>
        </w:rPr>
        <w:t>وعي لدى النساء وتحدي، هناك حراك وضغط من قبل النساء وعمل من قبل المؤسسات تشارك النساء في الفعاليات بازدياد وفعالية اكبر.</w:t>
      </w:r>
      <w:r w:rsidRPr="00190D8F">
        <w:rPr>
          <w:rStyle w:val="FootnoteReference"/>
          <w:rFonts w:ascii="Simplified Arabic" w:hAnsi="Simplified Arabic" w:cs="Simplified Arabic"/>
          <w:sz w:val="24"/>
          <w:szCs w:val="24"/>
          <w:rtl/>
        </w:rPr>
        <w:footnoteReference w:id="2"/>
      </w:r>
    </w:p>
    <w:p w14:paraId="21051821" w14:textId="77777777" w:rsidR="002F6CA0" w:rsidRDefault="002F6CA0" w:rsidP="002F6CA0">
      <w:pPr>
        <w:bidi/>
        <w:spacing w:after="0"/>
        <w:rPr>
          <w:rFonts w:ascii="Simplified Arabic" w:hAnsi="Simplified Arabic" w:cs="Simplified Arabic"/>
          <w:sz w:val="24"/>
          <w:szCs w:val="24"/>
          <w:rtl/>
          <w:lang w:val="en-GB"/>
        </w:rPr>
      </w:pPr>
    </w:p>
    <w:p w14:paraId="5B7B6F5F" w14:textId="77777777" w:rsidR="002F6CA0" w:rsidRDefault="002F6CA0" w:rsidP="002F6CA0">
      <w:pPr>
        <w:bidi/>
        <w:spacing w:after="0" w:line="276" w:lineRule="auto"/>
        <w:rPr>
          <w:rFonts w:ascii="Calibri" w:eastAsia="Times New Roman" w:hAnsi="Calibri" w:cs="Simplified Arabic"/>
          <w:sz w:val="24"/>
          <w:szCs w:val="24"/>
          <w:rtl/>
        </w:rPr>
      </w:pPr>
    </w:p>
    <w:p w14:paraId="296C70FF" w14:textId="77777777" w:rsidR="002F6CA0" w:rsidRDefault="002F6CA0" w:rsidP="002F6CA0">
      <w:pPr>
        <w:bidi/>
        <w:spacing w:after="0" w:line="276" w:lineRule="auto"/>
        <w:rPr>
          <w:rFonts w:ascii="Calibri" w:eastAsia="Times New Roman" w:hAnsi="Calibri" w:cs="Simplified Arabic"/>
          <w:sz w:val="24"/>
          <w:szCs w:val="24"/>
          <w:rtl/>
        </w:rPr>
      </w:pPr>
      <w:r>
        <w:rPr>
          <w:rFonts w:ascii="Calibri" w:eastAsia="Times New Roman" w:hAnsi="Calibri" w:cs="Simplified Arabic" w:hint="cs"/>
          <w:sz w:val="24"/>
          <w:szCs w:val="24"/>
          <w:rtl/>
        </w:rPr>
        <w:t xml:space="preserve">استنتاجات: </w:t>
      </w:r>
    </w:p>
    <w:p w14:paraId="4037A62D" w14:textId="77777777" w:rsidR="002F6CA0" w:rsidRDefault="002F6CA0" w:rsidP="002F6CA0">
      <w:pPr>
        <w:pStyle w:val="ListParagraph"/>
        <w:numPr>
          <w:ilvl w:val="0"/>
          <w:numId w:val="18"/>
        </w:numPr>
        <w:bidi/>
        <w:spacing w:after="0"/>
        <w:rPr>
          <w:rFonts w:ascii="Calibri" w:eastAsia="Times New Roman" w:hAnsi="Calibri" w:cs="Simplified Arabic"/>
          <w:sz w:val="24"/>
          <w:szCs w:val="24"/>
        </w:rPr>
      </w:pPr>
      <w:r w:rsidRPr="00F40A20">
        <w:rPr>
          <w:rFonts w:ascii="Calibri" w:eastAsia="Times New Roman" w:hAnsi="Calibri" w:cs="Simplified Arabic" w:hint="cs"/>
          <w:sz w:val="24"/>
          <w:szCs w:val="24"/>
          <w:rtl/>
        </w:rPr>
        <w:t>تمثل البيئة القانونية الأرضية التي يتم من خلالها تفاعل علاقات القوة المجتمعية والتي بناء عليها يتم تنشيط او تعطيل التعابير المدنية المعاصرة، والتي تكون فرص حضور النساء فيها أفضل من العلاقات الابوية والبنى العائلية العشائرية.</w:t>
      </w:r>
    </w:p>
    <w:p w14:paraId="31EEE763" w14:textId="77777777" w:rsidR="00A41792" w:rsidRDefault="002F6CA0" w:rsidP="00A41792">
      <w:pPr>
        <w:pStyle w:val="ListParagraph"/>
        <w:numPr>
          <w:ilvl w:val="0"/>
          <w:numId w:val="18"/>
        </w:numPr>
        <w:bidi/>
        <w:spacing w:after="0"/>
        <w:rPr>
          <w:rFonts w:ascii="Calibri" w:eastAsia="Times New Roman" w:hAnsi="Calibri" w:cs="Simplified Arabic"/>
          <w:sz w:val="24"/>
          <w:szCs w:val="24"/>
        </w:rPr>
      </w:pPr>
      <w:r w:rsidRPr="00F40A20">
        <w:rPr>
          <w:rFonts w:ascii="Calibri" w:eastAsia="Times New Roman" w:hAnsi="Calibri" w:cs="Simplified Arabic" w:hint="cs"/>
          <w:sz w:val="24"/>
          <w:szCs w:val="24"/>
          <w:rtl/>
        </w:rPr>
        <w:t xml:space="preserve">تنعكس اوجه قصور </w:t>
      </w:r>
      <w:r w:rsidR="00A41792">
        <w:rPr>
          <w:rFonts w:ascii="Calibri" w:eastAsia="Times New Roman" w:hAnsi="Calibri" w:cs="Simplified Arabic" w:hint="cs"/>
          <w:sz w:val="24"/>
          <w:szCs w:val="24"/>
          <w:rtl/>
        </w:rPr>
        <w:t xml:space="preserve">التشريعات والقوانين </w:t>
      </w:r>
      <w:r w:rsidRPr="00F40A20">
        <w:rPr>
          <w:rFonts w:ascii="Calibri" w:eastAsia="Times New Roman" w:hAnsi="Calibri" w:cs="Simplified Arabic" w:hint="cs"/>
          <w:sz w:val="24"/>
          <w:szCs w:val="24"/>
          <w:rtl/>
        </w:rPr>
        <w:t xml:space="preserve">على شعور عام بغياب الحماية للنساء في </w:t>
      </w:r>
      <w:r w:rsidR="00A41792">
        <w:rPr>
          <w:rFonts w:ascii="Calibri" w:eastAsia="Times New Roman" w:hAnsi="Calibri" w:cs="Simplified Arabic" w:hint="cs"/>
          <w:sz w:val="24"/>
          <w:szCs w:val="24"/>
          <w:rtl/>
        </w:rPr>
        <w:t>المجتمع</w:t>
      </w:r>
      <w:r w:rsidRPr="00F40A20">
        <w:rPr>
          <w:rFonts w:ascii="Calibri" w:eastAsia="Times New Roman" w:hAnsi="Calibri" w:cs="Simplified Arabic" w:hint="cs"/>
          <w:sz w:val="24"/>
          <w:szCs w:val="24"/>
          <w:rtl/>
        </w:rPr>
        <w:t xml:space="preserve">، واهمال موضوع بناء القدرات وتوسيع الفرص للمشاركة على قاعدة فجوة النوع الاجتماعي القائمة تاريخيا. </w:t>
      </w:r>
    </w:p>
    <w:p w14:paraId="352F8F0B" w14:textId="77777777" w:rsidR="009B14FA" w:rsidRDefault="00A41792" w:rsidP="009B14FA">
      <w:pPr>
        <w:pStyle w:val="ListParagraph"/>
        <w:numPr>
          <w:ilvl w:val="0"/>
          <w:numId w:val="18"/>
        </w:numPr>
        <w:bidi/>
        <w:spacing w:after="0"/>
        <w:rPr>
          <w:rFonts w:ascii="Calibri" w:eastAsia="Times New Roman" w:hAnsi="Calibri" w:cs="Simplified Arabic"/>
          <w:sz w:val="24"/>
          <w:szCs w:val="24"/>
        </w:rPr>
      </w:pPr>
      <w:r>
        <w:rPr>
          <w:rFonts w:ascii="Calibri" w:eastAsia="Times New Roman" w:hAnsi="Calibri" w:cs="Simplified Arabic" w:hint="cs"/>
          <w:sz w:val="24"/>
          <w:szCs w:val="24"/>
          <w:rtl/>
        </w:rPr>
        <w:t xml:space="preserve">وهذا يستدعي </w:t>
      </w:r>
      <w:commentRangeStart w:id="2"/>
      <w:r w:rsidR="002F6CA0" w:rsidRPr="00A41792">
        <w:rPr>
          <w:rFonts w:ascii="Calibri" w:eastAsia="Times New Roman" w:hAnsi="Calibri" w:cs="Simplified Arabic" w:hint="cs"/>
          <w:sz w:val="24"/>
          <w:szCs w:val="24"/>
          <w:rtl/>
        </w:rPr>
        <w:t>اخضاع</w:t>
      </w:r>
      <w:commentRangeEnd w:id="2"/>
      <w:r>
        <w:rPr>
          <w:rStyle w:val="CommentReference"/>
          <w:rtl/>
        </w:rPr>
        <w:commentReference w:id="2"/>
      </w:r>
      <w:r w:rsidR="002F6CA0" w:rsidRPr="00A41792">
        <w:rPr>
          <w:rFonts w:ascii="Calibri" w:eastAsia="Times New Roman" w:hAnsi="Calibri" w:cs="Simplified Arabic" w:hint="cs"/>
          <w:sz w:val="24"/>
          <w:szCs w:val="24"/>
          <w:rtl/>
        </w:rPr>
        <w:t xml:space="preserve"> كافة ا</w:t>
      </w:r>
      <w:r>
        <w:rPr>
          <w:rFonts w:ascii="Calibri" w:eastAsia="Times New Roman" w:hAnsi="Calibri" w:cs="Simplified Arabic" w:hint="cs"/>
          <w:sz w:val="24"/>
          <w:szCs w:val="24"/>
          <w:rtl/>
        </w:rPr>
        <w:t>لتعديلات او التغيرات على القوانين</w:t>
      </w:r>
      <w:r w:rsidR="002F6CA0" w:rsidRPr="00A41792">
        <w:rPr>
          <w:rFonts w:ascii="Calibri" w:eastAsia="Times New Roman" w:hAnsi="Calibri" w:cs="Simplified Arabic" w:hint="cs"/>
          <w:sz w:val="24"/>
          <w:szCs w:val="24"/>
          <w:rtl/>
        </w:rPr>
        <w:t>، او اصدار ق</w:t>
      </w:r>
      <w:r>
        <w:rPr>
          <w:rFonts w:ascii="Calibri" w:eastAsia="Times New Roman" w:hAnsi="Calibri" w:cs="Simplified Arabic" w:hint="cs"/>
          <w:sz w:val="24"/>
          <w:szCs w:val="24"/>
          <w:rtl/>
        </w:rPr>
        <w:t>و</w:t>
      </w:r>
      <w:r w:rsidR="002F6CA0" w:rsidRPr="00A41792">
        <w:rPr>
          <w:rFonts w:ascii="Calibri" w:eastAsia="Times New Roman" w:hAnsi="Calibri" w:cs="Simplified Arabic" w:hint="cs"/>
          <w:sz w:val="24"/>
          <w:szCs w:val="24"/>
          <w:rtl/>
        </w:rPr>
        <w:t>ان</w:t>
      </w:r>
      <w:r>
        <w:rPr>
          <w:rFonts w:ascii="Calibri" w:eastAsia="Times New Roman" w:hAnsi="Calibri" w:cs="Simplified Arabic" w:hint="cs"/>
          <w:sz w:val="24"/>
          <w:szCs w:val="24"/>
          <w:rtl/>
        </w:rPr>
        <w:t>ي</w:t>
      </w:r>
      <w:r w:rsidR="002F6CA0" w:rsidRPr="00A41792">
        <w:rPr>
          <w:rFonts w:ascii="Calibri" w:eastAsia="Times New Roman" w:hAnsi="Calibri" w:cs="Simplified Arabic" w:hint="cs"/>
          <w:sz w:val="24"/>
          <w:szCs w:val="24"/>
          <w:rtl/>
        </w:rPr>
        <w:t>ن جديد</w:t>
      </w:r>
      <w:r>
        <w:rPr>
          <w:rFonts w:ascii="Calibri" w:eastAsia="Times New Roman" w:hAnsi="Calibri" w:cs="Simplified Arabic" w:hint="cs"/>
          <w:sz w:val="24"/>
          <w:szCs w:val="24"/>
          <w:rtl/>
        </w:rPr>
        <w:t>ة</w:t>
      </w:r>
      <w:r w:rsidR="002F6CA0" w:rsidRPr="00A41792">
        <w:rPr>
          <w:rFonts w:ascii="Calibri" w:eastAsia="Times New Roman" w:hAnsi="Calibri" w:cs="Simplified Arabic" w:hint="cs"/>
          <w:sz w:val="24"/>
          <w:szCs w:val="24"/>
          <w:rtl/>
        </w:rPr>
        <w:t>، للتحليل المعمق من منظور قدرة هذه التعديلات على توسيع فرص حضور ومشا</w:t>
      </w:r>
      <w:r>
        <w:rPr>
          <w:rFonts w:ascii="Calibri" w:eastAsia="Times New Roman" w:hAnsi="Calibri" w:cs="Simplified Arabic" w:hint="cs"/>
          <w:sz w:val="24"/>
          <w:szCs w:val="24"/>
          <w:rtl/>
        </w:rPr>
        <w:t>ركة النساء في العملية</w:t>
      </w:r>
      <w:r w:rsidR="002F6CA0" w:rsidRPr="00A41792">
        <w:rPr>
          <w:rFonts w:ascii="Calibri" w:eastAsia="Times New Roman" w:hAnsi="Calibri" w:cs="Simplified Arabic" w:hint="cs"/>
          <w:sz w:val="24"/>
          <w:szCs w:val="24"/>
          <w:rtl/>
        </w:rPr>
        <w:t>، وحمايتها من التجاوزات والاعتداءات.</w:t>
      </w:r>
    </w:p>
    <w:p w14:paraId="7C8F56CF" w14:textId="77777777" w:rsidR="002F6CA0" w:rsidRPr="009B14FA" w:rsidRDefault="002F6CA0" w:rsidP="009B14FA">
      <w:pPr>
        <w:pStyle w:val="ListParagraph"/>
        <w:numPr>
          <w:ilvl w:val="0"/>
          <w:numId w:val="18"/>
        </w:numPr>
        <w:bidi/>
        <w:spacing w:after="0"/>
        <w:rPr>
          <w:rFonts w:ascii="Calibri" w:eastAsia="Times New Roman" w:hAnsi="Calibri" w:cs="Simplified Arabic"/>
          <w:sz w:val="24"/>
          <w:szCs w:val="24"/>
          <w:rtl/>
        </w:rPr>
      </w:pPr>
      <w:r w:rsidRPr="009B14FA">
        <w:rPr>
          <w:rFonts w:ascii="Simplified Arabic" w:hAnsi="Simplified Arabic" w:cs="Simplified Arabic"/>
          <w:sz w:val="24"/>
          <w:szCs w:val="24"/>
          <w:rtl/>
        </w:rPr>
        <w:t xml:space="preserve">نحن بحاجة الى إرادة سياسية </w:t>
      </w:r>
      <w:r w:rsidRPr="009B14FA">
        <w:rPr>
          <w:rFonts w:ascii="Simplified Arabic" w:hAnsi="Simplified Arabic" w:cs="Simplified Arabic" w:hint="cs"/>
          <w:sz w:val="24"/>
          <w:szCs w:val="24"/>
          <w:rtl/>
        </w:rPr>
        <w:t>و</w:t>
      </w:r>
      <w:r w:rsidRPr="009B14FA">
        <w:rPr>
          <w:rFonts w:ascii="Simplified Arabic" w:hAnsi="Simplified Arabic" w:cs="Simplified Arabic"/>
          <w:sz w:val="24"/>
          <w:szCs w:val="24"/>
          <w:rtl/>
        </w:rPr>
        <w:t>حضور فعال للأحزاب السياسية وعقلية مسان</w:t>
      </w:r>
      <w:r w:rsidRPr="009B14FA">
        <w:rPr>
          <w:rFonts w:ascii="Simplified Arabic" w:hAnsi="Simplified Arabic" w:cs="Simplified Arabic" w:hint="cs"/>
          <w:sz w:val="24"/>
          <w:szCs w:val="24"/>
          <w:rtl/>
        </w:rPr>
        <w:t>د</w:t>
      </w:r>
      <w:r w:rsidRPr="009B14FA">
        <w:rPr>
          <w:rFonts w:ascii="Simplified Arabic" w:hAnsi="Simplified Arabic" w:cs="Simplified Arabic"/>
          <w:sz w:val="24"/>
          <w:szCs w:val="24"/>
          <w:rtl/>
        </w:rPr>
        <w:t xml:space="preserve">ة لمشاركة </w:t>
      </w:r>
      <w:r w:rsidRPr="009B14FA">
        <w:rPr>
          <w:rFonts w:ascii="Simplified Arabic" w:hAnsi="Simplified Arabic" w:cs="Simplified Arabic" w:hint="cs"/>
          <w:sz w:val="24"/>
          <w:szCs w:val="24"/>
          <w:rtl/>
        </w:rPr>
        <w:t>المرأة</w:t>
      </w:r>
      <w:r w:rsidRPr="009B14FA">
        <w:rPr>
          <w:rFonts w:ascii="Simplified Arabic" w:hAnsi="Simplified Arabic" w:cs="Simplified Arabic"/>
          <w:sz w:val="24"/>
          <w:szCs w:val="24"/>
          <w:rtl/>
        </w:rPr>
        <w:t xml:space="preserve"> وليس لنظام </w:t>
      </w:r>
      <w:r w:rsidR="009B14FA">
        <w:rPr>
          <w:rFonts w:ascii="Simplified Arabic" w:hAnsi="Simplified Arabic" w:cs="Simplified Arabic" w:hint="cs"/>
          <w:sz w:val="24"/>
          <w:szCs w:val="24"/>
          <w:rtl/>
        </w:rPr>
        <w:t xml:space="preserve">تشريعي </w:t>
      </w:r>
      <w:r w:rsidRPr="009B14FA">
        <w:rPr>
          <w:rFonts w:ascii="Simplified Arabic" w:hAnsi="Simplified Arabic" w:cs="Simplified Arabic" w:hint="cs"/>
          <w:sz w:val="24"/>
          <w:szCs w:val="24"/>
          <w:rtl/>
        </w:rPr>
        <w:t xml:space="preserve">فقط." وعليه يوصى بالعمل على حشد الجهود وتوجيهها نحو تكوين إرادة سياسية صلبة تؤمن وتشجع وتدعم المشاركة الفعالة والحضور </w:t>
      </w:r>
      <w:r w:rsidR="009B14FA" w:rsidRPr="009B14FA">
        <w:rPr>
          <w:rFonts w:ascii="Simplified Arabic" w:hAnsi="Simplified Arabic" w:cs="Simplified Arabic" w:hint="cs"/>
          <w:sz w:val="24"/>
          <w:szCs w:val="24"/>
          <w:rtl/>
        </w:rPr>
        <w:t>الملمو</w:t>
      </w:r>
      <w:r w:rsidR="009B14FA" w:rsidRPr="009B14FA">
        <w:rPr>
          <w:rFonts w:ascii="Simplified Arabic" w:hAnsi="Simplified Arabic" w:cs="Simplified Arabic" w:hint="eastAsia"/>
          <w:sz w:val="24"/>
          <w:szCs w:val="24"/>
          <w:rtl/>
        </w:rPr>
        <w:t>س</w:t>
      </w:r>
      <w:r w:rsidRPr="009B14FA">
        <w:rPr>
          <w:rFonts w:ascii="Simplified Arabic" w:hAnsi="Simplified Arabic" w:cs="Simplified Arabic" w:hint="cs"/>
          <w:sz w:val="24"/>
          <w:szCs w:val="24"/>
          <w:rtl/>
        </w:rPr>
        <w:t xml:space="preserve"> للنساء في </w:t>
      </w:r>
      <w:r w:rsidR="009B14FA">
        <w:rPr>
          <w:rFonts w:ascii="Simplified Arabic" w:hAnsi="Simplified Arabic" w:cs="Simplified Arabic" w:hint="cs"/>
          <w:sz w:val="24"/>
          <w:szCs w:val="24"/>
          <w:rtl/>
        </w:rPr>
        <w:t>العملية الديموقراطية</w:t>
      </w:r>
      <w:r w:rsidRPr="009B14FA">
        <w:rPr>
          <w:rFonts w:ascii="Simplified Arabic" w:hAnsi="Simplified Arabic" w:cs="Simplified Arabic" w:hint="cs"/>
          <w:sz w:val="24"/>
          <w:szCs w:val="24"/>
          <w:rtl/>
        </w:rPr>
        <w:t>.</w:t>
      </w:r>
    </w:p>
    <w:p w14:paraId="22023DC9" w14:textId="77777777" w:rsidR="002F6CA0" w:rsidRDefault="002F6CA0" w:rsidP="002F6CA0">
      <w:pPr>
        <w:bidi/>
        <w:spacing w:after="0"/>
        <w:rPr>
          <w:rFonts w:ascii="Simplified Arabic" w:hAnsi="Simplified Arabic" w:cs="Simplified Arabic"/>
          <w:sz w:val="24"/>
          <w:szCs w:val="24"/>
          <w:rtl/>
        </w:rPr>
      </w:pPr>
    </w:p>
    <w:p w14:paraId="4B0901CA" w14:textId="77777777" w:rsidR="002F6CA0" w:rsidRPr="004A54E4" w:rsidRDefault="002F6CA0" w:rsidP="002F6CA0">
      <w:pPr>
        <w:pStyle w:val="Heading1"/>
        <w:bidi/>
        <w:rPr>
          <w:rFonts w:ascii="Simplified Arabic" w:hAnsi="Simplified Arabic" w:cs="Simplified Arabic"/>
          <w:b/>
          <w:bCs/>
          <w:sz w:val="24"/>
          <w:szCs w:val="24"/>
          <w:rtl/>
        </w:rPr>
      </w:pPr>
      <w:bookmarkStart w:id="3" w:name="_Toc101777445"/>
      <w:r w:rsidRPr="004A54E4">
        <w:rPr>
          <w:rFonts w:ascii="Simplified Arabic" w:hAnsi="Simplified Arabic" w:cs="Simplified Arabic" w:hint="cs"/>
          <w:b/>
          <w:bCs/>
          <w:sz w:val="24"/>
          <w:szCs w:val="24"/>
          <w:rtl/>
        </w:rPr>
        <w:lastRenderedPageBreak/>
        <w:t>البنى المجتمعية وأدوات واليات الدعم</w:t>
      </w:r>
      <w:bookmarkEnd w:id="3"/>
    </w:p>
    <w:p w14:paraId="33967DF2" w14:textId="77777777" w:rsidR="002F6CA0" w:rsidRDefault="002F6CA0" w:rsidP="002F6CA0">
      <w:pPr>
        <w:bidi/>
        <w:spacing w:after="0"/>
        <w:rPr>
          <w:rFonts w:ascii="Simplified Arabic" w:hAnsi="Simplified Arabic" w:cs="Simplified Arabic"/>
          <w:sz w:val="24"/>
          <w:szCs w:val="24"/>
          <w:rtl/>
        </w:rPr>
      </w:pPr>
    </w:p>
    <w:p w14:paraId="2F6A8568" w14:textId="77777777" w:rsidR="002F6CA0" w:rsidRPr="00F40A20" w:rsidRDefault="002F6CA0" w:rsidP="002F6CA0">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 xml:space="preserve">يتبع الفرد منظومة من البنى والهياكل المجتمعية في الحيز القائم بينه وبين السلطات الرسمية، بما فيها، الحكم المحلي وما يتلوه من بنى فوقية ممثلة بالسلطات المختلفة (التشريعية والتنفيذية والقضائية) وبالأحزاب، النقابات ومنظمات المجتمع المدني الاخرى. </w:t>
      </w:r>
    </w:p>
    <w:p w14:paraId="248CAE1D" w14:textId="77777777" w:rsidR="002F6CA0" w:rsidRPr="00F40A20" w:rsidRDefault="002F6CA0" w:rsidP="003B7358">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 xml:space="preserve">تحل العائلة وما يتبعها من عشيرة كبنى قائمة على رابطة الدم، بالتوازي مع البنى الاهلية المدنية من أحزاب، نوادي، جمعيات ومجموعات غير رسمية قائمة على أساس طوعي في الحيز القائم ما بين الفرد </w:t>
      </w:r>
      <w:r w:rsidR="003B7358">
        <w:rPr>
          <w:rFonts w:ascii="Simplified Arabic" w:hAnsi="Simplified Arabic" w:cs="Simplified Arabic" w:hint="cs"/>
          <w:sz w:val="24"/>
          <w:szCs w:val="24"/>
          <w:rtl/>
        </w:rPr>
        <w:t xml:space="preserve">والبنى الفوقية. </w:t>
      </w:r>
    </w:p>
    <w:p w14:paraId="44006561" w14:textId="77777777" w:rsidR="002F6CA0" w:rsidRPr="00F40A20" w:rsidRDefault="002F6CA0" w:rsidP="002F6CA0">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تتفاعل البنى والهياكل، التقليدية والمعاصرة، وتتصارع فيما بينه</w:t>
      </w:r>
      <w:r w:rsidR="009B14FA">
        <w:rPr>
          <w:rFonts w:ascii="Simplified Arabic" w:hAnsi="Simplified Arabic" w:cs="Simplified Arabic" w:hint="cs"/>
          <w:sz w:val="24"/>
          <w:szCs w:val="24"/>
          <w:rtl/>
        </w:rPr>
        <w:t>ا لتؤثر على وتتأثر بالحياة الديموقراطية</w:t>
      </w:r>
      <w:r w:rsidRPr="00F40A20">
        <w:rPr>
          <w:rFonts w:ascii="Simplified Arabic" w:hAnsi="Simplified Arabic" w:cs="Simplified Arabic" w:hint="cs"/>
          <w:sz w:val="24"/>
          <w:szCs w:val="24"/>
          <w:rtl/>
        </w:rPr>
        <w:t>، بتدخلاته</w:t>
      </w:r>
      <w:r w:rsidR="003B7358">
        <w:rPr>
          <w:rFonts w:ascii="Simplified Arabic" w:hAnsi="Simplified Arabic" w:cs="Simplified Arabic" w:hint="cs"/>
          <w:sz w:val="24"/>
          <w:szCs w:val="24"/>
          <w:rtl/>
        </w:rPr>
        <w:t>ا</w:t>
      </w:r>
      <w:r w:rsidRPr="00F40A20">
        <w:rPr>
          <w:rFonts w:ascii="Simplified Arabic" w:hAnsi="Simplified Arabic" w:cs="Simplified Arabic" w:hint="cs"/>
          <w:sz w:val="24"/>
          <w:szCs w:val="24"/>
          <w:rtl/>
        </w:rPr>
        <w:t xml:space="preserve"> وارتداداته</w:t>
      </w:r>
      <w:r w:rsidR="003B7358">
        <w:rPr>
          <w:rFonts w:ascii="Simplified Arabic" w:hAnsi="Simplified Arabic" w:cs="Simplified Arabic" w:hint="cs"/>
          <w:sz w:val="24"/>
          <w:szCs w:val="24"/>
          <w:rtl/>
        </w:rPr>
        <w:t>ا</w:t>
      </w:r>
      <w:r w:rsidRPr="00F40A20">
        <w:rPr>
          <w:rFonts w:ascii="Simplified Arabic" w:hAnsi="Simplified Arabic" w:cs="Simplified Arabic" w:hint="cs"/>
          <w:sz w:val="24"/>
          <w:szCs w:val="24"/>
          <w:rtl/>
        </w:rPr>
        <w:t xml:space="preserve"> المختلفة، وفقا لمنظومة متداخلة من الأدوار والصلاحيات المبنية على القانون وعلى ما هو متعارف عليه.</w:t>
      </w:r>
    </w:p>
    <w:p w14:paraId="5E3E01B8" w14:textId="77777777" w:rsidR="002F6CA0" w:rsidRDefault="002F6CA0" w:rsidP="003B7358">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 xml:space="preserve">فرض نظام الكوتا وجود النساء </w:t>
      </w:r>
      <w:r w:rsidR="003B7358">
        <w:rPr>
          <w:rFonts w:ascii="Simplified Arabic" w:hAnsi="Simplified Arabic" w:cs="Simplified Arabic" w:hint="cs"/>
          <w:sz w:val="24"/>
          <w:szCs w:val="24"/>
          <w:rtl/>
        </w:rPr>
        <w:t>في الأطر المختلفة</w:t>
      </w:r>
      <w:r w:rsidRPr="00F40A20">
        <w:rPr>
          <w:rFonts w:ascii="Simplified Arabic" w:hAnsi="Simplified Arabic" w:cs="Simplified Arabic" w:hint="cs"/>
          <w:sz w:val="24"/>
          <w:szCs w:val="24"/>
          <w:rtl/>
        </w:rPr>
        <w:t xml:space="preserve">، </w:t>
      </w:r>
      <w:r w:rsidR="003B7358">
        <w:rPr>
          <w:rFonts w:ascii="Simplified Arabic" w:hAnsi="Simplified Arabic" w:cs="Simplified Arabic" w:hint="cs"/>
          <w:sz w:val="24"/>
          <w:szCs w:val="24"/>
          <w:rtl/>
        </w:rPr>
        <w:t xml:space="preserve">حتى لو كان باهتا في بعض الأحيان، </w:t>
      </w:r>
      <w:r w:rsidRPr="00F40A20">
        <w:rPr>
          <w:rFonts w:ascii="Simplified Arabic" w:hAnsi="Simplified Arabic" w:cs="Simplified Arabic" w:hint="cs"/>
          <w:sz w:val="24"/>
          <w:szCs w:val="24"/>
          <w:rtl/>
        </w:rPr>
        <w:t>وهناك تزايد في تقبل هذا الوجود، دون ان نغفل ان هناك استمرار في محاولات الاقصاء وجعل هذا الوجود شكلي واخضاعه لإرادة الرجال.</w:t>
      </w:r>
    </w:p>
    <w:p w14:paraId="0BD4D4A0" w14:textId="77777777" w:rsidR="002F6CA0" w:rsidRPr="00F40A20" w:rsidRDefault="002F6CA0" w:rsidP="002F6CA0">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 xml:space="preserve"> </w:t>
      </w:r>
    </w:p>
    <w:p w14:paraId="7EEDBD5C" w14:textId="77777777" w:rsidR="002F6CA0" w:rsidRDefault="002F6CA0" w:rsidP="002F6CA0">
      <w:pPr>
        <w:pStyle w:val="Heading2"/>
        <w:bidi/>
        <w:rPr>
          <w:rFonts w:ascii="Simplified Arabic" w:hAnsi="Simplified Arabic" w:cs="Simplified Arabic"/>
          <w:sz w:val="24"/>
          <w:szCs w:val="24"/>
          <w:rtl/>
        </w:rPr>
      </w:pPr>
      <w:bookmarkStart w:id="4" w:name="_Toc101777446"/>
      <w:r>
        <w:rPr>
          <w:rFonts w:ascii="Simplified Arabic" w:hAnsi="Simplified Arabic" w:cs="Simplified Arabic" w:hint="cs"/>
          <w:sz w:val="24"/>
          <w:szCs w:val="24"/>
          <w:rtl/>
        </w:rPr>
        <w:t>البنى التقليدية، العائلة والعشيرة</w:t>
      </w:r>
      <w:bookmarkEnd w:id="4"/>
    </w:p>
    <w:p w14:paraId="01867E51" w14:textId="77777777" w:rsidR="002F6CA0" w:rsidRDefault="002F6CA0" w:rsidP="003B7358">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لمشاركة وحضور النساء، تتباين مواقف ومسلكيات البنى المختلفة. يلاحظ استمرار تأثير العشيرة والعائلة بثقل، يتفاوت من موقع لأخر، بما يتوفر لديها من أدوات الهيمنة</w:t>
      </w:r>
      <w:r>
        <w:rPr>
          <w:rFonts w:ascii="Simplified Arabic" w:hAnsi="Simplified Arabic" w:cs="Simplified Arabic" w:hint="cs"/>
          <w:sz w:val="24"/>
          <w:szCs w:val="24"/>
          <w:rtl/>
        </w:rPr>
        <w:t xml:space="preserve">، ويعكس </w:t>
      </w:r>
      <w:r w:rsidRPr="00F40A20">
        <w:rPr>
          <w:rFonts w:ascii="Simplified Arabic" w:hAnsi="Simplified Arabic" w:cs="Simplified Arabic" w:hint="cs"/>
          <w:sz w:val="24"/>
          <w:szCs w:val="24"/>
          <w:rtl/>
        </w:rPr>
        <w:t>حجم الفجوة ا</w:t>
      </w:r>
      <w:r>
        <w:rPr>
          <w:rFonts w:ascii="Simplified Arabic" w:hAnsi="Simplified Arabic" w:cs="Simplified Arabic" w:hint="cs"/>
          <w:sz w:val="24"/>
          <w:szCs w:val="24"/>
          <w:rtl/>
        </w:rPr>
        <w:t>لتي ي</w:t>
      </w:r>
      <w:r w:rsidRPr="00F40A20">
        <w:rPr>
          <w:rFonts w:ascii="Simplified Arabic" w:hAnsi="Simplified Arabic" w:cs="Simplified Arabic" w:hint="cs"/>
          <w:sz w:val="24"/>
          <w:szCs w:val="24"/>
          <w:rtl/>
        </w:rPr>
        <w:t xml:space="preserve">تركها </w:t>
      </w:r>
      <w:r>
        <w:rPr>
          <w:rFonts w:ascii="Simplified Arabic" w:hAnsi="Simplified Arabic" w:cs="Simplified Arabic" w:hint="cs"/>
          <w:sz w:val="24"/>
          <w:szCs w:val="24"/>
          <w:rtl/>
        </w:rPr>
        <w:t xml:space="preserve">غياب </w:t>
      </w:r>
      <w:r w:rsidRPr="00F40A20">
        <w:rPr>
          <w:rFonts w:ascii="Simplified Arabic" w:hAnsi="Simplified Arabic" w:cs="Simplified Arabic" w:hint="cs"/>
          <w:sz w:val="24"/>
          <w:szCs w:val="24"/>
          <w:rtl/>
        </w:rPr>
        <w:t>البنى المدنية المعاصرة من تنظيمات سياسية، جمعيات أهلية، اطر منظمة أخرى.</w:t>
      </w:r>
    </w:p>
    <w:p w14:paraId="1FA8A1B3" w14:textId="77777777" w:rsidR="003B7358" w:rsidRDefault="002F6CA0" w:rsidP="003B7358">
      <w:pPr>
        <w:bidi/>
        <w:spacing w:after="0"/>
        <w:rPr>
          <w:rFonts w:ascii="Simplified Arabic" w:hAnsi="Simplified Arabic" w:cs="Simplified Arabic"/>
          <w:sz w:val="24"/>
          <w:szCs w:val="24"/>
          <w:rtl/>
        </w:rPr>
      </w:pPr>
      <w:r w:rsidRPr="00F40A20">
        <w:rPr>
          <w:rFonts w:ascii="Simplified Arabic" w:hAnsi="Simplified Arabic" w:cs="Simplified Arabic" w:hint="cs"/>
          <w:sz w:val="24"/>
          <w:szCs w:val="24"/>
          <w:rtl/>
        </w:rPr>
        <w:t xml:space="preserve">يلاحظ استمرار ميول العشيرة، وتمترسها، في اغلب الأحيان، حول الحفاظ على الموروث الذكوري الابوي في </w:t>
      </w:r>
      <w:r w:rsidR="003B7358">
        <w:rPr>
          <w:rFonts w:ascii="Simplified Arabic" w:hAnsi="Simplified Arabic" w:cs="Simplified Arabic" w:hint="cs"/>
          <w:sz w:val="24"/>
          <w:szCs w:val="24"/>
          <w:rtl/>
        </w:rPr>
        <w:t>علاقات القوة</w:t>
      </w:r>
      <w:r>
        <w:rPr>
          <w:rFonts w:ascii="Simplified Arabic" w:hAnsi="Simplified Arabic" w:cs="Simplified Arabic" w:hint="cs"/>
          <w:sz w:val="24"/>
          <w:szCs w:val="24"/>
          <w:rtl/>
        </w:rPr>
        <w:t>،</w:t>
      </w:r>
      <w:r w:rsidRPr="00F40A20">
        <w:rPr>
          <w:rFonts w:ascii="Simplified Arabic" w:hAnsi="Simplified Arabic" w:cs="Simplified Arabic" w:hint="cs"/>
          <w:sz w:val="24"/>
          <w:szCs w:val="24"/>
          <w:rtl/>
        </w:rPr>
        <w:t xml:space="preserve"> والذي تسيطر العشيرة عبره على </w:t>
      </w:r>
      <w:r>
        <w:rPr>
          <w:rFonts w:ascii="Simplified Arabic" w:hAnsi="Simplified Arabic" w:cs="Simplified Arabic" w:hint="cs"/>
          <w:sz w:val="24"/>
          <w:szCs w:val="24"/>
          <w:rtl/>
        </w:rPr>
        <w:t>زمام قيادة الهيئات المحلية وتحد</w:t>
      </w:r>
      <w:r w:rsidRPr="00F40A20">
        <w:rPr>
          <w:rFonts w:ascii="Simplified Arabic" w:hAnsi="Simplified Arabic" w:cs="Simplified Arabic" w:hint="cs"/>
          <w:sz w:val="24"/>
          <w:szCs w:val="24"/>
          <w:rtl/>
        </w:rPr>
        <w:t>د أوجه وسبل الانتفاع من مقدراتها وتدخلاته</w:t>
      </w:r>
      <w:r w:rsidR="003B7358">
        <w:rPr>
          <w:rFonts w:ascii="Simplified Arabic" w:hAnsi="Simplified Arabic" w:cs="Simplified Arabic" w:hint="cs"/>
          <w:sz w:val="24"/>
          <w:szCs w:val="24"/>
          <w:rtl/>
        </w:rPr>
        <w:t>ا، وبالتالي قيادة المجتمع</w:t>
      </w:r>
      <w:r w:rsidRPr="00F40A20">
        <w:rPr>
          <w:rFonts w:ascii="Simplified Arabic" w:hAnsi="Simplified Arabic" w:cs="Simplified Arabic" w:hint="cs"/>
          <w:sz w:val="24"/>
          <w:szCs w:val="24"/>
          <w:rtl/>
        </w:rPr>
        <w:t xml:space="preserve">. </w:t>
      </w:r>
    </w:p>
    <w:p w14:paraId="23501351" w14:textId="77777777" w:rsidR="002F6CA0" w:rsidRPr="003B7358" w:rsidRDefault="002F6CA0" w:rsidP="003B7358">
      <w:pPr>
        <w:bidi/>
        <w:spacing w:after="0"/>
        <w:rPr>
          <w:rFonts w:ascii="Simplified Arabic" w:hAnsi="Simplified Arabic" w:cs="Simplified Arabic"/>
          <w:sz w:val="24"/>
          <w:szCs w:val="24"/>
        </w:rPr>
      </w:pPr>
      <w:r w:rsidRPr="003B7358">
        <w:rPr>
          <w:rFonts w:ascii="Simplified Arabic" w:hAnsi="Simplified Arabic" w:cs="Simplified Arabic"/>
          <w:sz w:val="24"/>
          <w:szCs w:val="24"/>
          <w:rtl/>
        </w:rPr>
        <w:t>في ظل ضعف وهشاشة دور البنى المجتمعية المدنية المعاصرة، تبقى العائلة الصغيرة والممتدة والعشيرة الشبكة الاجتماعية الأساسية الداعمة او المانعة لعملية المشارك</w:t>
      </w:r>
      <w:r w:rsidR="00B23733">
        <w:rPr>
          <w:rFonts w:ascii="Simplified Arabic" w:hAnsi="Simplified Arabic" w:cs="Simplified Arabic"/>
          <w:sz w:val="24"/>
          <w:szCs w:val="24"/>
          <w:rtl/>
        </w:rPr>
        <w:t xml:space="preserve">ة في الشأن العام بما فيه </w:t>
      </w:r>
      <w:r w:rsidR="00B23733">
        <w:rPr>
          <w:rFonts w:ascii="Simplified Arabic" w:hAnsi="Simplified Arabic" w:cs="Simplified Arabic" w:hint="cs"/>
          <w:sz w:val="24"/>
          <w:szCs w:val="24"/>
          <w:rtl/>
        </w:rPr>
        <w:t>العملية الديموقراطية</w:t>
      </w:r>
      <w:r w:rsidRPr="003B7358">
        <w:rPr>
          <w:rFonts w:ascii="Simplified Arabic" w:hAnsi="Simplified Arabic" w:cs="Simplified Arabic"/>
          <w:sz w:val="24"/>
          <w:szCs w:val="24"/>
          <w:rtl/>
        </w:rPr>
        <w:t>.</w:t>
      </w:r>
    </w:p>
    <w:p w14:paraId="5201CDC0" w14:textId="77777777" w:rsidR="002F6CA0" w:rsidRPr="000A3527" w:rsidRDefault="002F6CA0" w:rsidP="002F6CA0">
      <w:pPr>
        <w:pStyle w:val="ListParagraph"/>
        <w:numPr>
          <w:ilvl w:val="0"/>
          <w:numId w:val="10"/>
        </w:numPr>
        <w:bidi/>
        <w:spacing w:after="0"/>
        <w:rPr>
          <w:rFonts w:ascii="Simplified Arabic" w:hAnsi="Simplified Arabic" w:cs="Simplified Arabic"/>
          <w:sz w:val="24"/>
          <w:szCs w:val="24"/>
        </w:rPr>
      </w:pPr>
      <w:r w:rsidRPr="000A3527">
        <w:rPr>
          <w:rFonts w:ascii="Simplified Arabic" w:hAnsi="Simplified Arabic" w:cs="Simplified Arabic"/>
          <w:sz w:val="24"/>
          <w:szCs w:val="24"/>
          <w:rtl/>
        </w:rPr>
        <w:t>مرة أخرى، تعيق او حتى تمنع معارف، معتقدات ومسلكيات ومصالح القوى المهيمنة على البنى الاجتماعية التقليدية من عائلات وعشائر، من احداث تغيرات استراتيجية على أدوار وعلاقات النوع الاجتماعي، لتترك هامشا ضيقا من الحيز اللازم لحراك النساء، يحد من فرص مشا</w:t>
      </w:r>
      <w:r w:rsidR="003B7358">
        <w:rPr>
          <w:rFonts w:ascii="Simplified Arabic" w:hAnsi="Simplified Arabic" w:cs="Simplified Arabic"/>
          <w:sz w:val="24"/>
          <w:szCs w:val="24"/>
          <w:rtl/>
        </w:rPr>
        <w:t>ركة النساء في</w:t>
      </w:r>
      <w:r w:rsidR="003B7358">
        <w:rPr>
          <w:rFonts w:ascii="Simplified Arabic" w:hAnsi="Simplified Arabic" w:cs="Simplified Arabic" w:hint="cs"/>
          <w:sz w:val="24"/>
          <w:szCs w:val="24"/>
          <w:rtl/>
        </w:rPr>
        <w:t xml:space="preserve"> القضايا العامة.</w:t>
      </w:r>
    </w:p>
    <w:p w14:paraId="2A3F0D3D" w14:textId="77777777" w:rsidR="002F6CA0" w:rsidRPr="000A3527" w:rsidRDefault="00B23733" w:rsidP="00B23733">
      <w:pPr>
        <w:pStyle w:val="ListParagraph"/>
        <w:numPr>
          <w:ilvl w:val="0"/>
          <w:numId w:val="10"/>
        </w:numPr>
        <w:bidi/>
        <w:spacing w:after="0"/>
        <w:rPr>
          <w:rFonts w:ascii="Simplified Arabic" w:hAnsi="Simplified Arabic" w:cs="Simplified Arabic"/>
          <w:sz w:val="24"/>
          <w:szCs w:val="24"/>
        </w:rPr>
      </w:pPr>
      <w:r w:rsidRPr="000A3527">
        <w:rPr>
          <w:rFonts w:ascii="Simplified Arabic" w:hAnsi="Simplified Arabic" w:cs="Simplified Arabic"/>
          <w:sz w:val="24"/>
          <w:szCs w:val="24"/>
          <w:rtl/>
        </w:rPr>
        <w:t xml:space="preserve">تحتل </w:t>
      </w:r>
      <w:r>
        <w:rPr>
          <w:rFonts w:ascii="Simplified Arabic" w:hAnsi="Simplified Arabic" w:cs="Simplified Arabic" w:hint="cs"/>
          <w:sz w:val="24"/>
          <w:szCs w:val="24"/>
          <w:rtl/>
        </w:rPr>
        <w:t xml:space="preserve">الدواوين </w:t>
      </w:r>
      <w:r w:rsidR="002F6CA0" w:rsidRPr="000A3527">
        <w:rPr>
          <w:rFonts w:ascii="Simplified Arabic" w:hAnsi="Simplified Arabic" w:cs="Simplified Arabic"/>
          <w:sz w:val="24"/>
          <w:szCs w:val="24"/>
          <w:rtl/>
        </w:rPr>
        <w:t xml:space="preserve">(مجالس العائلات) مركزا مؤثرا على صنع القرار وتكوين التحالفات وتشكيل </w:t>
      </w:r>
      <w:r>
        <w:rPr>
          <w:rFonts w:ascii="Simplified Arabic" w:hAnsi="Simplified Arabic" w:cs="Simplified Arabic"/>
          <w:sz w:val="24"/>
          <w:szCs w:val="24"/>
          <w:rtl/>
        </w:rPr>
        <w:t>الكتل</w:t>
      </w:r>
      <w:r w:rsidR="002F6CA0" w:rsidRPr="000A3527">
        <w:rPr>
          <w:rFonts w:ascii="Simplified Arabic" w:hAnsi="Simplified Arabic" w:cs="Simplified Arabic"/>
          <w:sz w:val="24"/>
          <w:szCs w:val="24"/>
          <w:rtl/>
        </w:rPr>
        <w:t>، وما زالت الجزء الأساسي من الحيز العام المتاح في العديد من المجتمعات، وكونها مقصورة على الرجال، فلا مكان فيها للنساء، مما يضيق ان لم يكن يغيب الحيز المتاح لتجنيد الدعم والمساندة للنساء الناشطات.</w:t>
      </w:r>
    </w:p>
    <w:p w14:paraId="4FEBAE15" w14:textId="77777777" w:rsidR="002F6CA0" w:rsidRPr="000A3527" w:rsidRDefault="002F6CA0" w:rsidP="002F6CA0">
      <w:pPr>
        <w:bidi/>
        <w:spacing w:after="0"/>
        <w:ind w:left="360"/>
        <w:rPr>
          <w:rFonts w:ascii="Simplified Arabic" w:hAnsi="Simplified Arabic" w:cs="Simplified Arabic"/>
          <w:sz w:val="24"/>
          <w:szCs w:val="24"/>
          <w:rtl/>
        </w:rPr>
      </w:pPr>
    </w:p>
    <w:p w14:paraId="1F823C10" w14:textId="77777777" w:rsidR="002F6CA0" w:rsidRPr="000A3527" w:rsidRDefault="002F6CA0" w:rsidP="002F6CA0">
      <w:pPr>
        <w:bidi/>
        <w:spacing w:after="0"/>
        <w:ind w:left="360"/>
        <w:rPr>
          <w:rFonts w:ascii="Simplified Arabic" w:hAnsi="Simplified Arabic" w:cs="Simplified Arabic"/>
          <w:sz w:val="24"/>
          <w:szCs w:val="24"/>
        </w:rPr>
      </w:pPr>
      <w:r w:rsidRPr="000A3527">
        <w:rPr>
          <w:rFonts w:ascii="Simplified Arabic" w:hAnsi="Simplified Arabic" w:cs="Simplified Arabic"/>
          <w:sz w:val="24"/>
          <w:szCs w:val="24"/>
          <w:rtl/>
        </w:rPr>
        <w:t>توصية:</w:t>
      </w:r>
    </w:p>
    <w:p w14:paraId="624702E2" w14:textId="77777777" w:rsidR="002F6CA0" w:rsidRDefault="002F6CA0" w:rsidP="002F6CA0">
      <w:pPr>
        <w:pStyle w:val="ListParagraph"/>
        <w:numPr>
          <w:ilvl w:val="0"/>
          <w:numId w:val="10"/>
        </w:numPr>
        <w:bidi/>
        <w:spacing w:after="0"/>
        <w:rPr>
          <w:rFonts w:ascii="Simplified Arabic" w:hAnsi="Simplified Arabic" w:cs="Simplified Arabic"/>
          <w:sz w:val="24"/>
          <w:szCs w:val="24"/>
        </w:rPr>
      </w:pPr>
      <w:r w:rsidRPr="000A3527">
        <w:rPr>
          <w:rFonts w:ascii="Simplified Arabic" w:hAnsi="Simplified Arabic" w:cs="Simplified Arabic"/>
          <w:sz w:val="24"/>
          <w:szCs w:val="24"/>
          <w:rtl/>
        </w:rPr>
        <w:lastRenderedPageBreak/>
        <w:t>لا غنى عن تفعيل وتعزيز دور البنى المجتمعية المدنية، من أحزاب، نوادي، مراكز مجتمعية وجمعيات أهلية وخيرية، لتحتل مزيدا من الحيز في الحياة العامة وتكون قادرة على الحد من نفوذ القوى التقليدية العشائرية، عبر التشبيك وبرامج العمل المشترك.</w:t>
      </w:r>
    </w:p>
    <w:p w14:paraId="59468678" w14:textId="77777777" w:rsidR="00B23733" w:rsidRDefault="00B23733" w:rsidP="00B23733">
      <w:pPr>
        <w:bidi/>
        <w:spacing w:after="0"/>
        <w:rPr>
          <w:rFonts w:ascii="Simplified Arabic" w:hAnsi="Simplified Arabic" w:cs="Simplified Arabic"/>
          <w:sz w:val="24"/>
          <w:szCs w:val="24"/>
          <w:rtl/>
        </w:rPr>
      </w:pPr>
    </w:p>
    <w:p w14:paraId="01A198CB" w14:textId="77777777" w:rsidR="00B23733" w:rsidRDefault="00B23733" w:rsidP="00B23733">
      <w:pPr>
        <w:bidi/>
        <w:spacing w:after="0"/>
        <w:rPr>
          <w:rFonts w:ascii="Simplified Arabic" w:hAnsi="Simplified Arabic" w:cs="Simplified Arabic"/>
          <w:sz w:val="24"/>
          <w:szCs w:val="24"/>
          <w:rtl/>
        </w:rPr>
      </w:pPr>
    </w:p>
    <w:p w14:paraId="2F6F4624" w14:textId="77777777" w:rsidR="00AD2612" w:rsidRPr="00B23733" w:rsidRDefault="00AD2612" w:rsidP="00B23733">
      <w:pPr>
        <w:bidi/>
        <w:spacing w:after="0"/>
        <w:rPr>
          <w:rFonts w:ascii="Simplified Arabic" w:hAnsi="Simplified Arabic" w:cs="Simplified Arabic"/>
          <w:sz w:val="24"/>
          <w:szCs w:val="24"/>
        </w:rPr>
      </w:pPr>
      <w:r w:rsidRPr="00B23733">
        <w:rPr>
          <w:rFonts w:ascii="Simplified Arabic" w:hAnsi="Simplified Arabic" w:cs="Simplified Arabic" w:hint="cs"/>
          <w:sz w:val="24"/>
          <w:szCs w:val="24"/>
          <w:rtl/>
        </w:rPr>
        <w:t>وهناك مجموعة من الأسئلة التي لا</w:t>
      </w:r>
      <w:r w:rsidR="00B23733" w:rsidRPr="00B23733">
        <w:rPr>
          <w:rFonts w:ascii="Simplified Arabic" w:hAnsi="Simplified Arabic" w:cs="Simplified Arabic" w:hint="cs"/>
          <w:sz w:val="24"/>
          <w:szCs w:val="24"/>
          <w:rtl/>
        </w:rPr>
        <w:t xml:space="preserve"> غنى عن الإجابة عنها لتفعيل الم</w:t>
      </w:r>
      <w:r w:rsidRPr="00B23733">
        <w:rPr>
          <w:rFonts w:ascii="Simplified Arabic" w:hAnsi="Simplified Arabic" w:cs="Simplified Arabic" w:hint="cs"/>
          <w:sz w:val="24"/>
          <w:szCs w:val="24"/>
          <w:rtl/>
        </w:rPr>
        <w:t>شاركة، منها:</w:t>
      </w:r>
    </w:p>
    <w:p w14:paraId="5AE294DD" w14:textId="77777777" w:rsidR="00AD2612" w:rsidRDefault="00AD2612" w:rsidP="00AD2612">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كيف</w:t>
      </w:r>
      <w:r w:rsidR="00B23733">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نتخطى الصور النمطية السائدة عن محدودية قدرات النساء</w:t>
      </w:r>
    </w:p>
    <w:p w14:paraId="4175DA0F" w14:textId="77777777" w:rsidR="00AD2612" w:rsidRDefault="00AD2612" w:rsidP="00AD2612">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 xml:space="preserve">كيف نتخطى الفصل الحاد ما بين الرجال والنساء في المجتمع </w:t>
      </w:r>
    </w:p>
    <w:p w14:paraId="613B45AB" w14:textId="77777777" w:rsidR="00AD2612" w:rsidRDefault="00AD2612" w:rsidP="00AD2612">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كيف نتخطى نسيج علاقات القوة بين الجنسين وما يتضمنه من تخصيص للحيز ومن فرص للوصول للمصادر (البيت للمراة والمجتمع للرجل)</w:t>
      </w:r>
    </w:p>
    <w:p w14:paraId="39EC9141" w14:textId="77777777" w:rsidR="00AD2612" w:rsidRDefault="00AD2612" w:rsidP="00AD2612">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كيف نتخطى الموروث الحضاري والثقافي الذي يقصي النساء عن الحيز العام وعن مراكز صنع القرار</w:t>
      </w:r>
    </w:p>
    <w:p w14:paraId="438D462D" w14:textId="77777777" w:rsidR="00ED3939" w:rsidRDefault="00AD2612" w:rsidP="00AD2612">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 xml:space="preserve">كيف نتغلب على علاقات المصالح للقوة </w:t>
      </w:r>
      <w:r w:rsidR="00B23733">
        <w:rPr>
          <w:rFonts w:ascii="Simplified Arabic" w:hAnsi="Simplified Arabic" w:cs="Simplified Arabic" w:hint="cs"/>
          <w:sz w:val="24"/>
          <w:szCs w:val="24"/>
          <w:rtl/>
        </w:rPr>
        <w:t>المتنفذة</w:t>
      </w:r>
      <w:r>
        <w:rPr>
          <w:rFonts w:ascii="Simplified Arabic" w:hAnsi="Simplified Arabic" w:cs="Simplified Arabic" w:hint="cs"/>
          <w:sz w:val="24"/>
          <w:szCs w:val="24"/>
          <w:rtl/>
        </w:rPr>
        <w:t xml:space="preserve"> </w:t>
      </w:r>
      <w:r w:rsidR="00ED3939">
        <w:rPr>
          <w:rFonts w:ascii="Simplified Arabic" w:hAnsi="Simplified Arabic" w:cs="Simplified Arabic" w:hint="cs"/>
          <w:sz w:val="24"/>
          <w:szCs w:val="24"/>
          <w:rtl/>
        </w:rPr>
        <w:t xml:space="preserve">الابوية الذكورية </w:t>
      </w:r>
      <w:r w:rsidR="00B23733">
        <w:rPr>
          <w:rFonts w:ascii="Simplified Arabic" w:hAnsi="Simplified Arabic" w:cs="Simplified Arabic" w:hint="cs"/>
          <w:sz w:val="24"/>
          <w:szCs w:val="24"/>
          <w:rtl/>
        </w:rPr>
        <w:t>التي</w:t>
      </w:r>
      <w:r>
        <w:rPr>
          <w:rFonts w:ascii="Simplified Arabic" w:hAnsi="Simplified Arabic" w:cs="Simplified Arabic" w:hint="cs"/>
          <w:sz w:val="24"/>
          <w:szCs w:val="24"/>
          <w:rtl/>
        </w:rPr>
        <w:t xml:space="preserve"> تقصي الاخرين (النساء والشباب</w:t>
      </w:r>
      <w:r w:rsidR="00B23733">
        <w:rPr>
          <w:rFonts w:ascii="Simplified Arabic" w:hAnsi="Simplified Arabic" w:cs="Simplified Arabic" w:hint="cs"/>
          <w:sz w:val="24"/>
          <w:szCs w:val="24"/>
          <w:rtl/>
        </w:rPr>
        <w:t>) عن صنع القرار وتحد من مشاركته</w:t>
      </w:r>
      <w:r>
        <w:rPr>
          <w:rFonts w:ascii="Simplified Arabic" w:hAnsi="Simplified Arabic" w:cs="Simplified Arabic" w:hint="cs"/>
          <w:sz w:val="24"/>
          <w:szCs w:val="24"/>
          <w:rtl/>
        </w:rPr>
        <w:t xml:space="preserve">ما </w:t>
      </w:r>
    </w:p>
    <w:p w14:paraId="1DCA04D7" w14:textId="77777777" w:rsidR="00AD2612" w:rsidRDefault="00ED3939" w:rsidP="00ED3939">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 xml:space="preserve">في ظل هيمنة داووين ومظائف العشائر والعائلات على الحيز العام، ما </w:t>
      </w:r>
      <w:r w:rsidR="00AD2612">
        <w:rPr>
          <w:rFonts w:ascii="Simplified Arabic" w:hAnsi="Simplified Arabic" w:cs="Simplified Arabic" w:hint="cs"/>
          <w:sz w:val="24"/>
          <w:szCs w:val="24"/>
          <w:rtl/>
        </w:rPr>
        <w:t>هو الحيز الذي تحتاجه</w:t>
      </w:r>
      <w:r>
        <w:rPr>
          <w:rFonts w:ascii="Simplified Arabic" w:hAnsi="Simplified Arabic" w:cs="Simplified Arabic" w:hint="cs"/>
          <w:sz w:val="24"/>
          <w:szCs w:val="24"/>
          <w:rtl/>
        </w:rPr>
        <w:t xml:space="preserve"> النساء والشباب للمشاركة الفاعلة</w:t>
      </w:r>
      <w:r w:rsidR="00AD2612">
        <w:rPr>
          <w:rFonts w:ascii="Simplified Arabic" w:hAnsi="Simplified Arabic" w:cs="Simplified Arabic" w:hint="cs"/>
          <w:sz w:val="24"/>
          <w:szCs w:val="24"/>
          <w:rtl/>
        </w:rPr>
        <w:t xml:space="preserve"> في العملية الديموقراطية وفي الحياة العامة</w:t>
      </w:r>
    </w:p>
    <w:p w14:paraId="6A28736F" w14:textId="77777777" w:rsidR="00ED3939" w:rsidRDefault="00ED3939" w:rsidP="00ED3939">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كيف نعوض النساء عن الفرص غير المتاحة التي منعت عنها لتعزيز الذات وبناء القدرات</w:t>
      </w:r>
    </w:p>
    <w:p w14:paraId="2CE16688" w14:textId="77777777" w:rsidR="00ED3939" w:rsidRDefault="00ED3939" w:rsidP="00ED3939">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ما هي الأدوات والمعاني اللازمة توفرها لتفعيل المشاركة</w:t>
      </w:r>
    </w:p>
    <w:p w14:paraId="5E2736E3" w14:textId="77777777" w:rsidR="00ED3939" w:rsidRDefault="00ED3939" w:rsidP="00ED3939">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كيف نسخر البنى المدنية المعاصر لمواجهة القوى السلفية وتلرجعية المانعة من مشاركة النساء والشباب</w:t>
      </w:r>
    </w:p>
    <w:p w14:paraId="2171873F" w14:textId="77777777" w:rsidR="00ED3939" w:rsidRDefault="00ED3939" w:rsidP="00ED3939">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والسؤوال الأكبر</w:t>
      </w:r>
    </w:p>
    <w:p w14:paraId="1B5E3B21" w14:textId="77777777" w:rsidR="00ED3939" w:rsidRPr="000A3527" w:rsidRDefault="00ED3939" w:rsidP="00ED3939">
      <w:pPr>
        <w:pStyle w:val="ListParagraph"/>
        <w:numPr>
          <w:ilvl w:val="0"/>
          <w:numId w:val="10"/>
        </w:numPr>
        <w:bidi/>
        <w:spacing w:after="0"/>
        <w:rPr>
          <w:rFonts w:ascii="Simplified Arabic" w:hAnsi="Simplified Arabic" w:cs="Simplified Arabic"/>
          <w:sz w:val="24"/>
          <w:szCs w:val="24"/>
        </w:rPr>
      </w:pPr>
      <w:r>
        <w:rPr>
          <w:rFonts w:ascii="Simplified Arabic" w:hAnsi="Simplified Arabic" w:cs="Simplified Arabic" w:hint="cs"/>
          <w:sz w:val="24"/>
          <w:szCs w:val="24"/>
          <w:rtl/>
        </w:rPr>
        <w:t>كيف نردم الفجوة التاريخية ما بين الجنسين وندفع اللمجتمع ليكون ليس متقبلا فقط وانما داعم ومشجع لمشاركة النساء والشباب في العملية الديمقراطية وما يتضمنه ذلك من مشاركة في الحياة العامة</w:t>
      </w:r>
    </w:p>
    <w:p w14:paraId="090F2028" w14:textId="77777777" w:rsidR="002F6CA0" w:rsidRPr="000A3527" w:rsidRDefault="002F6CA0" w:rsidP="002F6CA0">
      <w:pPr>
        <w:bidi/>
        <w:spacing w:after="0"/>
        <w:ind w:left="360"/>
        <w:rPr>
          <w:rFonts w:ascii="Simplified Arabic" w:hAnsi="Simplified Arabic" w:cs="Simplified Arabic"/>
          <w:sz w:val="24"/>
          <w:szCs w:val="24"/>
          <w:rtl/>
        </w:rPr>
      </w:pPr>
    </w:p>
    <w:p w14:paraId="245156BB" w14:textId="77777777" w:rsidR="002F6CA0" w:rsidRDefault="002F6CA0" w:rsidP="002F6CA0">
      <w:pPr>
        <w:bidi/>
      </w:pPr>
    </w:p>
    <w:sectPr w:rsidR="002F6CA0">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Windows User" w:date="2022-09-24T11:14:00Z" w:initials="WU">
    <w:p w14:paraId="33A6EDCA" w14:textId="77777777" w:rsidR="00A41792" w:rsidRDefault="00A4179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6ED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31A57" w14:textId="77777777" w:rsidR="00485C50" w:rsidRDefault="00485C50" w:rsidP="002F6CA0">
      <w:pPr>
        <w:spacing w:after="0" w:line="240" w:lineRule="auto"/>
      </w:pPr>
      <w:r>
        <w:separator/>
      </w:r>
    </w:p>
  </w:endnote>
  <w:endnote w:type="continuationSeparator" w:id="0">
    <w:p w14:paraId="21169A82" w14:textId="77777777" w:rsidR="00485C50" w:rsidRDefault="00485C50" w:rsidP="002F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34107"/>
      <w:docPartObj>
        <w:docPartGallery w:val="Page Numbers (Bottom of Page)"/>
        <w:docPartUnique/>
      </w:docPartObj>
    </w:sdtPr>
    <w:sdtEndPr>
      <w:rPr>
        <w:noProof/>
      </w:rPr>
    </w:sdtEndPr>
    <w:sdtContent>
      <w:p w14:paraId="67B933DC" w14:textId="77777777" w:rsidR="007A578E" w:rsidRDefault="007A578E">
        <w:pPr>
          <w:pStyle w:val="Footer"/>
          <w:jc w:val="center"/>
        </w:pPr>
        <w:r>
          <w:fldChar w:fldCharType="begin"/>
        </w:r>
        <w:r>
          <w:instrText xml:space="preserve"> PAGE   \* MERGEFORMAT </w:instrText>
        </w:r>
        <w:r>
          <w:fldChar w:fldCharType="separate"/>
        </w:r>
        <w:r w:rsidR="0050403D">
          <w:rPr>
            <w:noProof/>
          </w:rPr>
          <w:t>1</w:t>
        </w:r>
        <w:r>
          <w:rPr>
            <w:noProof/>
          </w:rPr>
          <w:fldChar w:fldCharType="end"/>
        </w:r>
      </w:p>
    </w:sdtContent>
  </w:sdt>
  <w:p w14:paraId="47075A7C" w14:textId="77777777" w:rsidR="007A578E" w:rsidRDefault="007A5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49E7E" w14:textId="77777777" w:rsidR="00485C50" w:rsidRDefault="00485C50" w:rsidP="002F6CA0">
      <w:pPr>
        <w:spacing w:after="0" w:line="240" w:lineRule="auto"/>
      </w:pPr>
      <w:r>
        <w:separator/>
      </w:r>
    </w:p>
  </w:footnote>
  <w:footnote w:type="continuationSeparator" w:id="0">
    <w:p w14:paraId="70824C65" w14:textId="77777777" w:rsidR="00485C50" w:rsidRDefault="00485C50" w:rsidP="002F6CA0">
      <w:pPr>
        <w:spacing w:after="0" w:line="240" w:lineRule="auto"/>
      </w:pPr>
      <w:r>
        <w:continuationSeparator/>
      </w:r>
    </w:p>
  </w:footnote>
  <w:footnote w:id="1">
    <w:p w14:paraId="0F3E8414" w14:textId="77777777" w:rsidR="00782576" w:rsidRPr="00AD2612" w:rsidRDefault="00782576" w:rsidP="00782576">
      <w:pPr>
        <w:pStyle w:val="FootnoteText"/>
        <w:bidi/>
        <w:rPr>
          <w:rtl/>
        </w:rPr>
      </w:pPr>
      <w:r>
        <w:rPr>
          <w:rStyle w:val="FootnoteReference"/>
        </w:rPr>
        <w:footnoteRef/>
      </w:r>
      <w:r>
        <w:t xml:space="preserve"> </w:t>
      </w:r>
      <w:r>
        <w:rPr>
          <w:rFonts w:hint="cs"/>
          <w:rtl/>
        </w:rPr>
        <w:t>تم تطوير هذه الورقة بالبناء على بحث سابق اجراه البحث حول مشاركة النساء والسباب في الحكم المحلي لمصلحة جمعية العمل النسوي. انظر: د. سائد جاسر ذره ولونا عريقات: مشاركة وحضور النساء والشباب في هيئات الحكم المحلي: جمعية العمل النسوي 2020</w:t>
      </w:r>
    </w:p>
  </w:footnote>
  <w:footnote w:id="2">
    <w:p w14:paraId="6C5DA2D8" w14:textId="77777777" w:rsidR="002F6CA0" w:rsidRPr="00190D8F" w:rsidRDefault="002F6CA0" w:rsidP="002F6CA0">
      <w:pPr>
        <w:pStyle w:val="FootnoteText"/>
        <w:bidi/>
        <w:rPr>
          <w:sz w:val="16"/>
          <w:szCs w:val="16"/>
          <w:rtl/>
        </w:rPr>
      </w:pPr>
      <w:r w:rsidRPr="00190D8F">
        <w:rPr>
          <w:rStyle w:val="FootnoteReference"/>
          <w:sz w:val="16"/>
          <w:szCs w:val="16"/>
        </w:rPr>
        <w:footnoteRef/>
      </w:r>
      <w:r w:rsidRPr="00190D8F">
        <w:rPr>
          <w:sz w:val="16"/>
          <w:szCs w:val="16"/>
        </w:rPr>
        <w:t xml:space="preserve"> </w:t>
      </w:r>
      <w:r w:rsidRPr="00190D8F">
        <w:rPr>
          <w:rFonts w:hint="cs"/>
          <w:sz w:val="16"/>
          <w:szCs w:val="16"/>
          <w:rtl/>
        </w:rPr>
        <w:t xml:space="preserve"> </w:t>
      </w:r>
      <w:r w:rsidRPr="00190D8F">
        <w:rPr>
          <w:rFonts w:hint="cs"/>
          <w:sz w:val="16"/>
          <w:szCs w:val="16"/>
          <w:rtl/>
        </w:rPr>
        <w:t xml:space="preserve">سهير </w:t>
      </w:r>
      <w:r w:rsidRPr="00190D8F">
        <w:rPr>
          <w:rFonts w:hint="cs"/>
          <w:sz w:val="16"/>
          <w:szCs w:val="16"/>
          <w:rtl/>
        </w:rPr>
        <w:t>عابدين، لجنة الانتخابات المركزية، مقابلة فردية.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F78"/>
    <w:multiLevelType w:val="hybridMultilevel"/>
    <w:tmpl w:val="0360D548"/>
    <w:lvl w:ilvl="0" w:tplc="04090001">
      <w:start w:val="1"/>
      <w:numFmt w:val="bullet"/>
      <w:lvlText w:val=""/>
      <w:lvlJc w:val="left"/>
      <w:pPr>
        <w:tabs>
          <w:tab w:val="num" w:pos="720"/>
        </w:tabs>
        <w:ind w:left="720" w:hanging="360"/>
      </w:pPr>
      <w:rPr>
        <w:rFonts w:ascii="Symbol" w:hAnsi="Symbol" w:hint="default"/>
      </w:rPr>
    </w:lvl>
    <w:lvl w:ilvl="1" w:tplc="C7E6635E">
      <w:start w:val="1"/>
      <w:numFmt w:val="decimal"/>
      <w:lvlText w:val="%2-"/>
      <w:lvlJc w:val="left"/>
      <w:pPr>
        <w:tabs>
          <w:tab w:val="num" w:pos="1440"/>
        </w:tabs>
        <w:ind w:left="1440" w:hanging="360"/>
      </w:pPr>
      <w:rPr>
        <w:rFonts w:ascii="Simplified Arabic" w:eastAsia="SimSun" w:hAnsi="Simplified Arabic" w:cs="Simplified Arabic"/>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94871"/>
    <w:multiLevelType w:val="hybridMultilevel"/>
    <w:tmpl w:val="AA785300"/>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996AF5"/>
    <w:multiLevelType w:val="hybridMultilevel"/>
    <w:tmpl w:val="0D6406BE"/>
    <w:lvl w:ilvl="0" w:tplc="50BED8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77D61"/>
    <w:multiLevelType w:val="hybridMultilevel"/>
    <w:tmpl w:val="C2A4B832"/>
    <w:lvl w:ilvl="0" w:tplc="6EE01508">
      <w:start w:val="1"/>
      <w:numFmt w:val="bullet"/>
      <w:lvlText w:val="-"/>
      <w:lvlJc w:val="left"/>
      <w:pPr>
        <w:ind w:left="720" w:hanging="360"/>
      </w:pPr>
      <w:rPr>
        <w:rFonts w:ascii="Simplified Arabic" w:eastAsiaTheme="minorHAnsi" w:hAnsi="Simplified Arabic" w:cs="Simplified Arabic" w:hint="default"/>
      </w:rPr>
    </w:lvl>
    <w:lvl w:ilvl="1" w:tplc="C63EC9DE">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34AE7"/>
    <w:multiLevelType w:val="hybridMultilevel"/>
    <w:tmpl w:val="761CA558"/>
    <w:lvl w:ilvl="0" w:tplc="6C4AB2D0">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43CB5"/>
    <w:multiLevelType w:val="hybridMultilevel"/>
    <w:tmpl w:val="5B1CA462"/>
    <w:lvl w:ilvl="0" w:tplc="F88A68B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575A66"/>
    <w:multiLevelType w:val="hybridMultilevel"/>
    <w:tmpl w:val="7D00F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95497"/>
    <w:multiLevelType w:val="hybridMultilevel"/>
    <w:tmpl w:val="CC98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90D0E"/>
    <w:multiLevelType w:val="hybridMultilevel"/>
    <w:tmpl w:val="20FCB4EC"/>
    <w:lvl w:ilvl="0" w:tplc="F88A68B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C784A"/>
    <w:multiLevelType w:val="hybridMultilevel"/>
    <w:tmpl w:val="256874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3B7E7DE1"/>
    <w:multiLevelType w:val="hybridMultilevel"/>
    <w:tmpl w:val="2F1823D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DD718A5"/>
    <w:multiLevelType w:val="hybridMultilevel"/>
    <w:tmpl w:val="3D3EED94"/>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1BE6164"/>
    <w:multiLevelType w:val="hybridMultilevel"/>
    <w:tmpl w:val="F8846B04"/>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5202836"/>
    <w:multiLevelType w:val="hybridMultilevel"/>
    <w:tmpl w:val="404E5C40"/>
    <w:lvl w:ilvl="0" w:tplc="DAA6C6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363153"/>
    <w:multiLevelType w:val="hybridMultilevel"/>
    <w:tmpl w:val="E6027D74"/>
    <w:lvl w:ilvl="0" w:tplc="4B78B0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297979"/>
    <w:multiLevelType w:val="hybridMultilevel"/>
    <w:tmpl w:val="D71CC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A62CF"/>
    <w:multiLevelType w:val="hybridMultilevel"/>
    <w:tmpl w:val="FB28D8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56D90064"/>
    <w:multiLevelType w:val="hybridMultilevel"/>
    <w:tmpl w:val="14242E3A"/>
    <w:lvl w:ilvl="0" w:tplc="6EE0150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E50D7"/>
    <w:multiLevelType w:val="hybridMultilevel"/>
    <w:tmpl w:val="A6A6BE8C"/>
    <w:lvl w:ilvl="0" w:tplc="951CE9B6">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30B6D"/>
    <w:multiLevelType w:val="hybridMultilevel"/>
    <w:tmpl w:val="25E6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15916"/>
    <w:multiLevelType w:val="hybridMultilevel"/>
    <w:tmpl w:val="16561ECA"/>
    <w:lvl w:ilvl="0" w:tplc="EFC4E3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0"/>
  </w:num>
  <w:num w:numId="4">
    <w:abstractNumId w:val="8"/>
  </w:num>
  <w:num w:numId="5">
    <w:abstractNumId w:val="10"/>
  </w:num>
  <w:num w:numId="6">
    <w:abstractNumId w:val="13"/>
  </w:num>
  <w:num w:numId="7">
    <w:abstractNumId w:val="19"/>
  </w:num>
  <w:num w:numId="8">
    <w:abstractNumId w:val="1"/>
  </w:num>
  <w:num w:numId="9">
    <w:abstractNumId w:val="14"/>
  </w:num>
  <w:num w:numId="10">
    <w:abstractNumId w:val="2"/>
  </w:num>
  <w:num w:numId="11">
    <w:abstractNumId w:val="18"/>
  </w:num>
  <w:num w:numId="12">
    <w:abstractNumId w:val="4"/>
  </w:num>
  <w:num w:numId="13">
    <w:abstractNumId w:val="7"/>
  </w:num>
  <w:num w:numId="14">
    <w:abstractNumId w:val="20"/>
  </w:num>
  <w:num w:numId="15">
    <w:abstractNumId w:val="15"/>
  </w:num>
  <w:num w:numId="16">
    <w:abstractNumId w:val="9"/>
  </w:num>
  <w:num w:numId="17">
    <w:abstractNumId w:val="11"/>
  </w:num>
  <w:num w:numId="18">
    <w:abstractNumId w:val="17"/>
  </w:num>
  <w:num w:numId="19">
    <w:abstractNumId w:val="12"/>
  </w:num>
  <w:num w:numId="20">
    <w:abstractNumId w:val="3"/>
  </w:num>
  <w:num w:numId="2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A0"/>
    <w:rsid w:val="00043E9E"/>
    <w:rsid w:val="002360B1"/>
    <w:rsid w:val="002F6CA0"/>
    <w:rsid w:val="003B7358"/>
    <w:rsid w:val="003F45F9"/>
    <w:rsid w:val="00483F2A"/>
    <w:rsid w:val="00485C50"/>
    <w:rsid w:val="004A66B0"/>
    <w:rsid w:val="004E255B"/>
    <w:rsid w:val="0050403D"/>
    <w:rsid w:val="0058348E"/>
    <w:rsid w:val="0068403E"/>
    <w:rsid w:val="00691313"/>
    <w:rsid w:val="00747082"/>
    <w:rsid w:val="00782576"/>
    <w:rsid w:val="007A578E"/>
    <w:rsid w:val="0080678F"/>
    <w:rsid w:val="0091376B"/>
    <w:rsid w:val="009B14FA"/>
    <w:rsid w:val="00A41792"/>
    <w:rsid w:val="00AD2612"/>
    <w:rsid w:val="00B23733"/>
    <w:rsid w:val="00D96B66"/>
    <w:rsid w:val="00DC54A4"/>
    <w:rsid w:val="00ED3939"/>
    <w:rsid w:val="00F61719"/>
    <w:rsid w:val="00F76894"/>
    <w:rsid w:val="00F90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A0"/>
  </w:style>
  <w:style w:type="paragraph" w:styleId="Heading1">
    <w:name w:val="heading 1"/>
    <w:basedOn w:val="Normal"/>
    <w:next w:val="Normal"/>
    <w:link w:val="Heading1Char"/>
    <w:uiPriority w:val="9"/>
    <w:qFormat/>
    <w:rsid w:val="002F6C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8"/>
    <w:unhideWhenUsed/>
    <w:qFormat/>
    <w:rsid w:val="002F6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C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8"/>
    <w:rsid w:val="002F6C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6CA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F6CA0"/>
    <w:pPr>
      <w:spacing w:after="200" w:line="276" w:lineRule="auto"/>
      <w:ind w:left="720"/>
      <w:contextualSpacing/>
    </w:pPr>
  </w:style>
  <w:style w:type="paragraph" w:customStyle="1" w:styleId="heading23">
    <w:name w:val="heading 23"/>
    <w:basedOn w:val="Heading3"/>
    <w:next w:val="Normal"/>
    <w:rsid w:val="002F6CA0"/>
    <w:pPr>
      <w:keepLines w:val="0"/>
      <w:tabs>
        <w:tab w:val="left" w:pos="567"/>
        <w:tab w:val="left" w:pos="851"/>
        <w:tab w:val="left" w:pos="1134"/>
        <w:tab w:val="left" w:pos="2268"/>
        <w:tab w:val="left" w:pos="3402"/>
        <w:tab w:val="left" w:pos="4536"/>
        <w:tab w:val="left" w:pos="5670"/>
        <w:tab w:val="left" w:pos="6804"/>
        <w:tab w:val="right" w:pos="7938"/>
      </w:tabs>
      <w:spacing w:before="199" w:after="199" w:line="240" w:lineRule="auto"/>
      <w:outlineLvl w:val="9"/>
    </w:pPr>
    <w:rPr>
      <w:rFonts w:ascii="Arial" w:eastAsia="Times New Roman" w:hAnsi="Arial" w:cs="Times New Roman"/>
      <w:b/>
      <w:color w:val="auto"/>
      <w:sz w:val="22"/>
      <w:szCs w:val="20"/>
      <w:lang w:val="nl-NL"/>
    </w:rPr>
  </w:style>
  <w:style w:type="paragraph" w:customStyle="1" w:styleId="heading12">
    <w:name w:val="heading 12"/>
    <w:basedOn w:val="Heading2"/>
    <w:next w:val="Normal"/>
    <w:rsid w:val="002F6CA0"/>
    <w:pPr>
      <w:keepLines w:val="0"/>
      <w:tabs>
        <w:tab w:val="left" w:pos="567"/>
        <w:tab w:val="left" w:pos="851"/>
        <w:tab w:val="left" w:pos="1134"/>
        <w:tab w:val="left" w:pos="2268"/>
        <w:tab w:val="left" w:pos="3402"/>
        <w:tab w:val="left" w:pos="4536"/>
        <w:tab w:val="left" w:pos="5670"/>
        <w:tab w:val="left" w:pos="6804"/>
        <w:tab w:val="right" w:pos="7938"/>
      </w:tabs>
      <w:spacing w:before="301" w:after="301" w:line="240" w:lineRule="auto"/>
      <w:outlineLvl w:val="9"/>
    </w:pPr>
    <w:rPr>
      <w:rFonts w:ascii="Arial" w:eastAsia="Times New Roman" w:hAnsi="Arial" w:cs="Times New Roman"/>
      <w:b/>
      <w:color w:val="auto"/>
      <w:sz w:val="24"/>
      <w:szCs w:val="20"/>
      <w:lang w:val="nl-NL"/>
    </w:rPr>
  </w:style>
  <w:style w:type="table" w:styleId="TableGrid">
    <w:name w:val="Table Grid"/>
    <w:basedOn w:val="TableNormal"/>
    <w:uiPriority w:val="39"/>
    <w:rsid w:val="002F6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F6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CA0"/>
    <w:rPr>
      <w:sz w:val="20"/>
      <w:szCs w:val="20"/>
    </w:rPr>
  </w:style>
  <w:style w:type="character" w:styleId="FootnoteReference">
    <w:name w:val="footnote reference"/>
    <w:basedOn w:val="DefaultParagraphFont"/>
    <w:uiPriority w:val="99"/>
    <w:semiHidden/>
    <w:rsid w:val="002F6CA0"/>
    <w:rPr>
      <w:rFonts w:cs="Times New Roman"/>
      <w:vertAlign w:val="superscript"/>
    </w:rPr>
  </w:style>
  <w:style w:type="paragraph" w:styleId="Header">
    <w:name w:val="header"/>
    <w:basedOn w:val="Normal"/>
    <w:link w:val="HeaderChar"/>
    <w:uiPriority w:val="99"/>
    <w:unhideWhenUsed/>
    <w:rsid w:val="002F6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CA0"/>
  </w:style>
  <w:style w:type="paragraph" w:styleId="Footer">
    <w:name w:val="footer"/>
    <w:basedOn w:val="Normal"/>
    <w:link w:val="FooterChar"/>
    <w:uiPriority w:val="99"/>
    <w:unhideWhenUsed/>
    <w:rsid w:val="002F6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A0"/>
  </w:style>
  <w:style w:type="paragraph" w:styleId="TOCHeading">
    <w:name w:val="TOC Heading"/>
    <w:basedOn w:val="Heading1"/>
    <w:next w:val="Normal"/>
    <w:uiPriority w:val="39"/>
    <w:unhideWhenUsed/>
    <w:qFormat/>
    <w:rsid w:val="002F6CA0"/>
    <w:pPr>
      <w:outlineLvl w:val="9"/>
    </w:pPr>
  </w:style>
  <w:style w:type="paragraph" w:styleId="TOC1">
    <w:name w:val="toc 1"/>
    <w:basedOn w:val="Normal"/>
    <w:next w:val="Normal"/>
    <w:autoRedefine/>
    <w:uiPriority w:val="39"/>
    <w:unhideWhenUsed/>
    <w:rsid w:val="002F6CA0"/>
    <w:pPr>
      <w:spacing w:after="100"/>
    </w:pPr>
  </w:style>
  <w:style w:type="paragraph" w:styleId="TOC2">
    <w:name w:val="toc 2"/>
    <w:basedOn w:val="Normal"/>
    <w:next w:val="Normal"/>
    <w:autoRedefine/>
    <w:uiPriority w:val="39"/>
    <w:unhideWhenUsed/>
    <w:rsid w:val="002F6CA0"/>
    <w:pPr>
      <w:spacing w:after="100"/>
      <w:ind w:left="220"/>
    </w:pPr>
  </w:style>
  <w:style w:type="character" w:styleId="Hyperlink">
    <w:name w:val="Hyperlink"/>
    <w:basedOn w:val="DefaultParagraphFont"/>
    <w:uiPriority w:val="99"/>
    <w:unhideWhenUsed/>
    <w:rsid w:val="002F6CA0"/>
    <w:rPr>
      <w:color w:val="0563C1" w:themeColor="hyperlink"/>
      <w:u w:val="single"/>
    </w:rPr>
  </w:style>
  <w:style w:type="character" w:styleId="CommentReference">
    <w:name w:val="annotation reference"/>
    <w:basedOn w:val="DefaultParagraphFont"/>
    <w:uiPriority w:val="99"/>
    <w:semiHidden/>
    <w:unhideWhenUsed/>
    <w:rsid w:val="00A41792"/>
    <w:rPr>
      <w:sz w:val="16"/>
      <w:szCs w:val="16"/>
    </w:rPr>
  </w:style>
  <w:style w:type="paragraph" w:styleId="CommentText">
    <w:name w:val="annotation text"/>
    <w:basedOn w:val="Normal"/>
    <w:link w:val="CommentTextChar"/>
    <w:uiPriority w:val="99"/>
    <w:semiHidden/>
    <w:unhideWhenUsed/>
    <w:rsid w:val="00A41792"/>
    <w:pPr>
      <w:spacing w:line="240" w:lineRule="auto"/>
    </w:pPr>
    <w:rPr>
      <w:sz w:val="20"/>
      <w:szCs w:val="20"/>
    </w:rPr>
  </w:style>
  <w:style w:type="character" w:customStyle="1" w:styleId="CommentTextChar">
    <w:name w:val="Comment Text Char"/>
    <w:basedOn w:val="DefaultParagraphFont"/>
    <w:link w:val="CommentText"/>
    <w:uiPriority w:val="99"/>
    <w:semiHidden/>
    <w:rsid w:val="00A41792"/>
    <w:rPr>
      <w:sz w:val="20"/>
      <w:szCs w:val="20"/>
    </w:rPr>
  </w:style>
  <w:style w:type="paragraph" w:styleId="CommentSubject">
    <w:name w:val="annotation subject"/>
    <w:basedOn w:val="CommentText"/>
    <w:next w:val="CommentText"/>
    <w:link w:val="CommentSubjectChar"/>
    <w:uiPriority w:val="99"/>
    <w:semiHidden/>
    <w:unhideWhenUsed/>
    <w:rsid w:val="00A41792"/>
    <w:rPr>
      <w:b/>
      <w:bCs/>
    </w:rPr>
  </w:style>
  <w:style w:type="character" w:customStyle="1" w:styleId="CommentSubjectChar">
    <w:name w:val="Comment Subject Char"/>
    <w:basedOn w:val="CommentTextChar"/>
    <w:link w:val="CommentSubject"/>
    <w:uiPriority w:val="99"/>
    <w:semiHidden/>
    <w:rsid w:val="00A41792"/>
    <w:rPr>
      <w:b/>
      <w:bCs/>
      <w:sz w:val="20"/>
      <w:szCs w:val="20"/>
    </w:rPr>
  </w:style>
  <w:style w:type="paragraph" w:styleId="BalloonText">
    <w:name w:val="Balloon Text"/>
    <w:basedOn w:val="Normal"/>
    <w:link w:val="BalloonTextChar"/>
    <w:uiPriority w:val="99"/>
    <w:semiHidden/>
    <w:unhideWhenUsed/>
    <w:rsid w:val="00A4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7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A0"/>
  </w:style>
  <w:style w:type="paragraph" w:styleId="Heading1">
    <w:name w:val="heading 1"/>
    <w:basedOn w:val="Normal"/>
    <w:next w:val="Normal"/>
    <w:link w:val="Heading1Char"/>
    <w:uiPriority w:val="9"/>
    <w:qFormat/>
    <w:rsid w:val="002F6C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8"/>
    <w:unhideWhenUsed/>
    <w:qFormat/>
    <w:rsid w:val="002F6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C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8"/>
    <w:rsid w:val="002F6C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6CA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F6CA0"/>
    <w:pPr>
      <w:spacing w:after="200" w:line="276" w:lineRule="auto"/>
      <w:ind w:left="720"/>
      <w:contextualSpacing/>
    </w:pPr>
  </w:style>
  <w:style w:type="paragraph" w:customStyle="1" w:styleId="heading23">
    <w:name w:val="heading 23"/>
    <w:basedOn w:val="Heading3"/>
    <w:next w:val="Normal"/>
    <w:rsid w:val="002F6CA0"/>
    <w:pPr>
      <w:keepLines w:val="0"/>
      <w:tabs>
        <w:tab w:val="left" w:pos="567"/>
        <w:tab w:val="left" w:pos="851"/>
        <w:tab w:val="left" w:pos="1134"/>
        <w:tab w:val="left" w:pos="2268"/>
        <w:tab w:val="left" w:pos="3402"/>
        <w:tab w:val="left" w:pos="4536"/>
        <w:tab w:val="left" w:pos="5670"/>
        <w:tab w:val="left" w:pos="6804"/>
        <w:tab w:val="right" w:pos="7938"/>
      </w:tabs>
      <w:spacing w:before="199" w:after="199" w:line="240" w:lineRule="auto"/>
      <w:outlineLvl w:val="9"/>
    </w:pPr>
    <w:rPr>
      <w:rFonts w:ascii="Arial" w:eastAsia="Times New Roman" w:hAnsi="Arial" w:cs="Times New Roman"/>
      <w:b/>
      <w:color w:val="auto"/>
      <w:sz w:val="22"/>
      <w:szCs w:val="20"/>
      <w:lang w:val="nl-NL"/>
    </w:rPr>
  </w:style>
  <w:style w:type="paragraph" w:customStyle="1" w:styleId="heading12">
    <w:name w:val="heading 12"/>
    <w:basedOn w:val="Heading2"/>
    <w:next w:val="Normal"/>
    <w:rsid w:val="002F6CA0"/>
    <w:pPr>
      <w:keepLines w:val="0"/>
      <w:tabs>
        <w:tab w:val="left" w:pos="567"/>
        <w:tab w:val="left" w:pos="851"/>
        <w:tab w:val="left" w:pos="1134"/>
        <w:tab w:val="left" w:pos="2268"/>
        <w:tab w:val="left" w:pos="3402"/>
        <w:tab w:val="left" w:pos="4536"/>
        <w:tab w:val="left" w:pos="5670"/>
        <w:tab w:val="left" w:pos="6804"/>
        <w:tab w:val="right" w:pos="7938"/>
      </w:tabs>
      <w:spacing w:before="301" w:after="301" w:line="240" w:lineRule="auto"/>
      <w:outlineLvl w:val="9"/>
    </w:pPr>
    <w:rPr>
      <w:rFonts w:ascii="Arial" w:eastAsia="Times New Roman" w:hAnsi="Arial" w:cs="Times New Roman"/>
      <w:b/>
      <w:color w:val="auto"/>
      <w:sz w:val="24"/>
      <w:szCs w:val="20"/>
      <w:lang w:val="nl-NL"/>
    </w:rPr>
  </w:style>
  <w:style w:type="table" w:styleId="TableGrid">
    <w:name w:val="Table Grid"/>
    <w:basedOn w:val="TableNormal"/>
    <w:uiPriority w:val="39"/>
    <w:rsid w:val="002F6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F6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CA0"/>
    <w:rPr>
      <w:sz w:val="20"/>
      <w:szCs w:val="20"/>
    </w:rPr>
  </w:style>
  <w:style w:type="character" w:styleId="FootnoteReference">
    <w:name w:val="footnote reference"/>
    <w:basedOn w:val="DefaultParagraphFont"/>
    <w:uiPriority w:val="99"/>
    <w:semiHidden/>
    <w:rsid w:val="002F6CA0"/>
    <w:rPr>
      <w:rFonts w:cs="Times New Roman"/>
      <w:vertAlign w:val="superscript"/>
    </w:rPr>
  </w:style>
  <w:style w:type="paragraph" w:styleId="Header">
    <w:name w:val="header"/>
    <w:basedOn w:val="Normal"/>
    <w:link w:val="HeaderChar"/>
    <w:uiPriority w:val="99"/>
    <w:unhideWhenUsed/>
    <w:rsid w:val="002F6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CA0"/>
  </w:style>
  <w:style w:type="paragraph" w:styleId="Footer">
    <w:name w:val="footer"/>
    <w:basedOn w:val="Normal"/>
    <w:link w:val="FooterChar"/>
    <w:uiPriority w:val="99"/>
    <w:unhideWhenUsed/>
    <w:rsid w:val="002F6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A0"/>
  </w:style>
  <w:style w:type="paragraph" w:styleId="TOCHeading">
    <w:name w:val="TOC Heading"/>
    <w:basedOn w:val="Heading1"/>
    <w:next w:val="Normal"/>
    <w:uiPriority w:val="39"/>
    <w:unhideWhenUsed/>
    <w:qFormat/>
    <w:rsid w:val="002F6CA0"/>
    <w:pPr>
      <w:outlineLvl w:val="9"/>
    </w:pPr>
  </w:style>
  <w:style w:type="paragraph" w:styleId="TOC1">
    <w:name w:val="toc 1"/>
    <w:basedOn w:val="Normal"/>
    <w:next w:val="Normal"/>
    <w:autoRedefine/>
    <w:uiPriority w:val="39"/>
    <w:unhideWhenUsed/>
    <w:rsid w:val="002F6CA0"/>
    <w:pPr>
      <w:spacing w:after="100"/>
    </w:pPr>
  </w:style>
  <w:style w:type="paragraph" w:styleId="TOC2">
    <w:name w:val="toc 2"/>
    <w:basedOn w:val="Normal"/>
    <w:next w:val="Normal"/>
    <w:autoRedefine/>
    <w:uiPriority w:val="39"/>
    <w:unhideWhenUsed/>
    <w:rsid w:val="002F6CA0"/>
    <w:pPr>
      <w:spacing w:after="100"/>
      <w:ind w:left="220"/>
    </w:pPr>
  </w:style>
  <w:style w:type="character" w:styleId="Hyperlink">
    <w:name w:val="Hyperlink"/>
    <w:basedOn w:val="DefaultParagraphFont"/>
    <w:uiPriority w:val="99"/>
    <w:unhideWhenUsed/>
    <w:rsid w:val="002F6CA0"/>
    <w:rPr>
      <w:color w:val="0563C1" w:themeColor="hyperlink"/>
      <w:u w:val="single"/>
    </w:rPr>
  </w:style>
  <w:style w:type="character" w:styleId="CommentReference">
    <w:name w:val="annotation reference"/>
    <w:basedOn w:val="DefaultParagraphFont"/>
    <w:uiPriority w:val="99"/>
    <w:semiHidden/>
    <w:unhideWhenUsed/>
    <w:rsid w:val="00A41792"/>
    <w:rPr>
      <w:sz w:val="16"/>
      <w:szCs w:val="16"/>
    </w:rPr>
  </w:style>
  <w:style w:type="paragraph" w:styleId="CommentText">
    <w:name w:val="annotation text"/>
    <w:basedOn w:val="Normal"/>
    <w:link w:val="CommentTextChar"/>
    <w:uiPriority w:val="99"/>
    <w:semiHidden/>
    <w:unhideWhenUsed/>
    <w:rsid w:val="00A41792"/>
    <w:pPr>
      <w:spacing w:line="240" w:lineRule="auto"/>
    </w:pPr>
    <w:rPr>
      <w:sz w:val="20"/>
      <w:szCs w:val="20"/>
    </w:rPr>
  </w:style>
  <w:style w:type="character" w:customStyle="1" w:styleId="CommentTextChar">
    <w:name w:val="Comment Text Char"/>
    <w:basedOn w:val="DefaultParagraphFont"/>
    <w:link w:val="CommentText"/>
    <w:uiPriority w:val="99"/>
    <w:semiHidden/>
    <w:rsid w:val="00A41792"/>
    <w:rPr>
      <w:sz w:val="20"/>
      <w:szCs w:val="20"/>
    </w:rPr>
  </w:style>
  <w:style w:type="paragraph" w:styleId="CommentSubject">
    <w:name w:val="annotation subject"/>
    <w:basedOn w:val="CommentText"/>
    <w:next w:val="CommentText"/>
    <w:link w:val="CommentSubjectChar"/>
    <w:uiPriority w:val="99"/>
    <w:semiHidden/>
    <w:unhideWhenUsed/>
    <w:rsid w:val="00A41792"/>
    <w:rPr>
      <w:b/>
      <w:bCs/>
    </w:rPr>
  </w:style>
  <w:style w:type="character" w:customStyle="1" w:styleId="CommentSubjectChar">
    <w:name w:val="Comment Subject Char"/>
    <w:basedOn w:val="CommentTextChar"/>
    <w:link w:val="CommentSubject"/>
    <w:uiPriority w:val="99"/>
    <w:semiHidden/>
    <w:rsid w:val="00A41792"/>
    <w:rPr>
      <w:b/>
      <w:bCs/>
      <w:sz w:val="20"/>
      <w:szCs w:val="20"/>
    </w:rPr>
  </w:style>
  <w:style w:type="paragraph" w:styleId="BalloonText">
    <w:name w:val="Balloon Text"/>
    <w:basedOn w:val="Normal"/>
    <w:link w:val="BalloonTextChar"/>
    <w:uiPriority w:val="99"/>
    <w:semiHidden/>
    <w:unhideWhenUsed/>
    <w:rsid w:val="00A4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3E40-405D-42CC-BB38-DDD3C75D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2022-12-15T08:19:00Z</dcterms:created>
  <dcterms:modified xsi:type="dcterms:W3CDTF">2022-12-15T09:00:00Z</dcterms:modified>
</cp:coreProperties>
</file>